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66D" w:rsidRDefault="00AC0E84" w:rsidP="00D84A94">
      <w:pPr>
        <w:pStyle w:val="PlainText"/>
        <w:rPr>
          <w:rFonts w:ascii="Tahoma" w:hAnsi="Tahoma" w:cs="Tahoma"/>
          <w:b/>
          <w:sz w:val="22"/>
          <w:szCs w:val="22"/>
        </w:rPr>
      </w:pPr>
      <w:r>
        <w:rPr>
          <w:rFonts w:ascii="Tahoma" w:hAnsi="Tahoma" w:cs="Tahoma"/>
          <w:b/>
          <w:sz w:val="22"/>
          <w:szCs w:val="22"/>
        </w:rPr>
        <w:t xml:space="preserve">27 May </w:t>
      </w:r>
      <w:r w:rsidR="00DA166D" w:rsidRPr="00D1647E">
        <w:rPr>
          <w:rFonts w:ascii="Tahoma" w:hAnsi="Tahoma" w:cs="Tahoma"/>
          <w:b/>
          <w:sz w:val="22"/>
          <w:szCs w:val="22"/>
        </w:rPr>
        <w:t xml:space="preserve">2009 </w:t>
      </w:r>
    </w:p>
    <w:p w:rsidR="00DE4748" w:rsidRPr="00D1647E" w:rsidRDefault="00DE4748" w:rsidP="00D84A94">
      <w:pPr>
        <w:pStyle w:val="PlainText"/>
        <w:rPr>
          <w:rFonts w:ascii="Tahoma" w:hAnsi="Tahoma" w:cs="Tahoma"/>
          <w:b/>
          <w:sz w:val="22"/>
          <w:szCs w:val="22"/>
        </w:rPr>
      </w:pPr>
    </w:p>
    <w:p w:rsidR="00DA166D" w:rsidRPr="00DE4748" w:rsidRDefault="00DA166D" w:rsidP="00D84A94">
      <w:pPr>
        <w:pStyle w:val="PlainText"/>
        <w:rPr>
          <w:rFonts w:ascii="Tahoma" w:hAnsi="Tahoma" w:cs="Tahoma"/>
          <w:b/>
          <w:sz w:val="28"/>
          <w:szCs w:val="28"/>
        </w:rPr>
      </w:pPr>
      <w:smartTag w:uri="urn:schemas-microsoft-com:office:smarttags" w:element="stockticker">
        <w:r w:rsidRPr="00DE4748">
          <w:rPr>
            <w:rFonts w:ascii="Tahoma" w:hAnsi="Tahoma" w:cs="Tahoma"/>
            <w:b/>
            <w:sz w:val="28"/>
            <w:szCs w:val="28"/>
          </w:rPr>
          <w:t>WPI</w:t>
        </w:r>
      </w:smartTag>
      <w:r w:rsidRPr="00DE4748">
        <w:rPr>
          <w:rFonts w:ascii="Tahoma" w:hAnsi="Tahoma" w:cs="Tahoma"/>
          <w:b/>
          <w:sz w:val="28"/>
          <w:szCs w:val="28"/>
        </w:rPr>
        <w:t xml:space="preserve"> Biosafety Manual</w:t>
      </w:r>
    </w:p>
    <w:p w:rsidR="00DE4748" w:rsidRPr="00D1647E" w:rsidRDefault="00DE4748" w:rsidP="00D84A94">
      <w:pPr>
        <w:pStyle w:val="PlainText"/>
        <w:rPr>
          <w:rFonts w:ascii="Tahoma" w:hAnsi="Tahoma" w:cs="Tahoma"/>
          <w:b/>
          <w:sz w:val="22"/>
          <w:szCs w:val="22"/>
        </w:rPr>
      </w:pPr>
    </w:p>
    <w:p w:rsidR="00F47849" w:rsidRPr="00DE4748" w:rsidRDefault="00DA166D" w:rsidP="00D84A94">
      <w:pPr>
        <w:pStyle w:val="PlainText"/>
        <w:rPr>
          <w:rFonts w:ascii="Tahoma" w:hAnsi="Tahoma" w:cs="Tahoma"/>
          <w:b/>
          <w:sz w:val="28"/>
          <w:szCs w:val="28"/>
        </w:rPr>
      </w:pPr>
      <w:r w:rsidRPr="00DE4748">
        <w:rPr>
          <w:rFonts w:ascii="Tahoma" w:hAnsi="Tahoma" w:cs="Tahoma"/>
          <w:b/>
          <w:sz w:val="28"/>
          <w:szCs w:val="28"/>
        </w:rPr>
        <w:t>Introduction to the Manual</w:t>
      </w:r>
    </w:p>
    <w:p w:rsidR="00F47849" w:rsidRPr="00F47849" w:rsidRDefault="00F47849" w:rsidP="00D84A94">
      <w:pPr>
        <w:pStyle w:val="PlainText"/>
        <w:rPr>
          <w:rFonts w:ascii="Times New Roman" w:hAnsi="Times New Roman" w:cs="Times New Roman"/>
          <w:b/>
          <w:color w:val="0033CC"/>
          <w:sz w:val="24"/>
          <w:szCs w:val="24"/>
        </w:rPr>
      </w:pPr>
    </w:p>
    <w:p w:rsidR="00DA166D" w:rsidRPr="00D1647E" w:rsidRDefault="00DA166D" w:rsidP="00D84A94">
      <w:pPr>
        <w:pStyle w:val="PlainText"/>
        <w:rPr>
          <w:rFonts w:ascii="Tahoma" w:hAnsi="Tahoma" w:cs="Tahoma"/>
          <w:sz w:val="22"/>
          <w:szCs w:val="22"/>
        </w:rPr>
      </w:pPr>
    </w:p>
    <w:p w:rsidR="00DA166D" w:rsidRPr="00D1647E" w:rsidRDefault="00DA166D" w:rsidP="00D84A94">
      <w:pPr>
        <w:pStyle w:val="PlainText"/>
        <w:rPr>
          <w:rFonts w:ascii="Tahoma" w:hAnsi="Tahoma" w:cs="Tahoma"/>
          <w:sz w:val="22"/>
          <w:szCs w:val="22"/>
        </w:rPr>
      </w:pPr>
      <w:r w:rsidRPr="00D1647E">
        <w:rPr>
          <w:rFonts w:ascii="Tahoma" w:hAnsi="Tahoma" w:cs="Tahoma"/>
          <w:sz w:val="22"/>
          <w:szCs w:val="22"/>
        </w:rPr>
        <w:t>The goal of this manual is to provide policies and procedures that when implemented, will reduce risks to Worcester Polytechnic Institute (</w:t>
      </w:r>
      <w:smartTag w:uri="urn:schemas-microsoft-com:office:smarttags" w:element="stockticker">
        <w:r w:rsidRPr="00D1647E">
          <w:rPr>
            <w:rFonts w:ascii="Tahoma" w:hAnsi="Tahoma" w:cs="Tahoma"/>
            <w:sz w:val="22"/>
            <w:szCs w:val="22"/>
          </w:rPr>
          <w:t>WPI</w:t>
        </w:r>
      </w:smartTag>
      <w:r w:rsidRPr="00D1647E">
        <w:rPr>
          <w:rFonts w:ascii="Tahoma" w:hAnsi="Tahoma" w:cs="Tahoma"/>
          <w:sz w:val="22"/>
          <w:szCs w:val="22"/>
        </w:rPr>
        <w:t>) employees, students and the greater community from biological agents, including pathogenic organisms and derived toxins.  These policies and procedures reflect current biosafety regulations, as well as generally accepted biosafety practices, and are designed to safeguard personnel, facilities, and the environment without inhibiting research activities.  Principal Investigators and laboratory workers are expected to be familiar with the requirements of this Manual, and to apply these requirements in their laboratory operations.</w:t>
      </w:r>
    </w:p>
    <w:p w:rsidR="00DA166D" w:rsidRPr="00D1647E" w:rsidRDefault="00DA166D" w:rsidP="00D84A94">
      <w:pPr>
        <w:pStyle w:val="PlainText"/>
        <w:rPr>
          <w:rFonts w:ascii="Tahoma" w:hAnsi="Tahoma" w:cs="Tahoma"/>
          <w:sz w:val="22"/>
          <w:szCs w:val="22"/>
        </w:rPr>
      </w:pPr>
    </w:p>
    <w:p w:rsidR="00DA166D" w:rsidRPr="00D1647E" w:rsidRDefault="00DA166D" w:rsidP="00D84A94">
      <w:pPr>
        <w:pStyle w:val="PlainText"/>
        <w:rPr>
          <w:rFonts w:ascii="Tahoma" w:hAnsi="Tahoma" w:cs="Tahoma"/>
          <w:sz w:val="22"/>
          <w:szCs w:val="22"/>
        </w:rPr>
      </w:pPr>
      <w:r w:rsidRPr="00D1647E">
        <w:rPr>
          <w:rFonts w:ascii="Tahoma" w:hAnsi="Tahoma" w:cs="Tahoma"/>
          <w:sz w:val="22"/>
          <w:szCs w:val="22"/>
        </w:rPr>
        <w:t xml:space="preserve">The hazards present in any particular laboratory are rarely limited to biological agents; chemical hazards are almost always of concern, and radiological hazards may also be present.  Consequently, biosafety should not be approached separately from other laboratory hazards, but be viewed as just one component of a total laboratory safety program.    </w:t>
      </w:r>
    </w:p>
    <w:p w:rsidR="00DA166D" w:rsidRPr="00D1647E" w:rsidRDefault="00DA166D" w:rsidP="00D84A94">
      <w:pPr>
        <w:pStyle w:val="PlainText"/>
        <w:rPr>
          <w:rFonts w:ascii="Tahoma" w:hAnsi="Tahoma" w:cs="Tahoma"/>
          <w:sz w:val="22"/>
          <w:szCs w:val="22"/>
        </w:rPr>
      </w:pPr>
    </w:p>
    <w:p w:rsidR="00F47849" w:rsidRPr="00F47849" w:rsidRDefault="00DA166D" w:rsidP="00F47849">
      <w:pPr>
        <w:pStyle w:val="PlainText"/>
        <w:rPr>
          <w:rFonts w:ascii="Tahoma" w:hAnsi="Tahoma" w:cs="Tahoma"/>
          <w:i/>
          <w:sz w:val="22"/>
          <w:szCs w:val="22"/>
        </w:rPr>
      </w:pPr>
      <w:r w:rsidRPr="00D1647E">
        <w:rPr>
          <w:rFonts w:ascii="Tahoma" w:hAnsi="Tahoma" w:cs="Tahoma"/>
          <w:sz w:val="22"/>
          <w:szCs w:val="22"/>
        </w:rPr>
        <w:t xml:space="preserve">Success of the Biosafety Program requires a team effort involving everyone and Environmental Health and Safety.  </w:t>
      </w:r>
      <w:r w:rsidRPr="00F47849">
        <w:rPr>
          <w:rFonts w:ascii="Tahoma" w:hAnsi="Tahoma" w:cs="Tahoma"/>
          <w:b/>
          <w:sz w:val="22"/>
          <w:szCs w:val="22"/>
        </w:rPr>
        <w:t>Principal Investigators are responsible for the health and safety of personnel who work under their supervision and occupy their laboratory space.</w:t>
      </w:r>
      <w:r w:rsidR="00F47849" w:rsidRPr="00F47849">
        <w:rPr>
          <w:rFonts w:ascii="Times New Roman" w:hAnsi="Times New Roman" w:cs="Times New Roman"/>
          <w:b/>
          <w:color w:val="0033CC"/>
          <w:sz w:val="24"/>
          <w:szCs w:val="24"/>
        </w:rPr>
        <w:t xml:space="preserve"> </w:t>
      </w:r>
      <w:r w:rsidR="00F47849">
        <w:rPr>
          <w:rFonts w:ascii="Tahoma" w:hAnsi="Tahoma" w:cs="Tahoma"/>
          <w:b/>
          <w:sz w:val="22"/>
          <w:szCs w:val="22"/>
        </w:rPr>
        <w:t xml:space="preserve"> </w:t>
      </w:r>
      <w:r w:rsidR="00F47849">
        <w:rPr>
          <w:rFonts w:ascii="Tahoma" w:hAnsi="Tahoma" w:cs="Tahoma"/>
          <w:b/>
          <w:sz w:val="22"/>
          <w:szCs w:val="22"/>
        </w:rPr>
        <w:tab/>
      </w:r>
      <w:r w:rsidR="00F47849">
        <w:rPr>
          <w:rFonts w:ascii="Tahoma" w:hAnsi="Tahoma" w:cs="Tahoma"/>
          <w:b/>
          <w:sz w:val="22"/>
          <w:szCs w:val="22"/>
        </w:rPr>
        <w:tab/>
      </w:r>
    </w:p>
    <w:p w:rsidR="00DA166D" w:rsidRPr="00D1647E" w:rsidRDefault="00DA166D" w:rsidP="00D84A94">
      <w:pPr>
        <w:pStyle w:val="PlainText"/>
        <w:rPr>
          <w:rFonts w:ascii="Tahoma" w:hAnsi="Tahoma" w:cs="Tahoma"/>
          <w:sz w:val="22"/>
          <w:szCs w:val="22"/>
        </w:rPr>
      </w:pPr>
      <w:r w:rsidRPr="00D1647E">
        <w:rPr>
          <w:rFonts w:ascii="Tahoma" w:hAnsi="Tahoma" w:cs="Tahoma"/>
          <w:sz w:val="22"/>
          <w:szCs w:val="22"/>
        </w:rPr>
        <w:t xml:space="preserve">  </w:t>
      </w:r>
    </w:p>
    <w:p w:rsidR="00DA166D" w:rsidRPr="00D1647E" w:rsidRDefault="00DA166D" w:rsidP="00D84A94">
      <w:pPr>
        <w:pStyle w:val="PlainText"/>
        <w:rPr>
          <w:rFonts w:ascii="Tahoma" w:hAnsi="Tahoma" w:cs="Tahoma"/>
          <w:sz w:val="22"/>
          <w:szCs w:val="22"/>
        </w:rPr>
      </w:pPr>
      <w:r w:rsidRPr="00D1647E">
        <w:rPr>
          <w:rFonts w:ascii="Tahoma" w:hAnsi="Tahoma" w:cs="Tahoma"/>
          <w:sz w:val="22"/>
          <w:szCs w:val="22"/>
        </w:rPr>
        <w:t xml:space="preserve">Worcester Polytechnic Institute management endorses this manual and encourages active participation in maintaining high standards of biosafety in </w:t>
      </w:r>
      <w:smartTag w:uri="urn:schemas-microsoft-com:office:smarttags" w:element="stockticker">
        <w:r w:rsidRPr="00D1647E">
          <w:rPr>
            <w:rFonts w:ascii="Tahoma" w:hAnsi="Tahoma" w:cs="Tahoma"/>
            <w:sz w:val="22"/>
            <w:szCs w:val="22"/>
          </w:rPr>
          <w:t>WPI</w:t>
        </w:r>
      </w:smartTag>
      <w:r w:rsidRPr="00D1647E">
        <w:rPr>
          <w:rFonts w:ascii="Tahoma" w:hAnsi="Tahoma" w:cs="Tahoma"/>
          <w:sz w:val="22"/>
          <w:szCs w:val="22"/>
        </w:rPr>
        <w:t xml:space="preserve"> laboratories.</w:t>
      </w:r>
    </w:p>
    <w:p w:rsidR="00DA166D" w:rsidRPr="00D1647E" w:rsidRDefault="00D1647E" w:rsidP="00D84A94">
      <w:pPr>
        <w:pStyle w:val="PlainText"/>
        <w:rPr>
          <w:rFonts w:ascii="Tahoma" w:hAnsi="Tahoma" w:cs="Tahoma"/>
          <w:sz w:val="22"/>
          <w:szCs w:val="22"/>
        </w:rPr>
      </w:pPr>
      <w:r>
        <w:rPr>
          <w:rFonts w:ascii="Tahoma" w:hAnsi="Tahoma" w:cs="Tahoma"/>
          <w:sz w:val="22"/>
          <w:szCs w:val="22"/>
        </w:rPr>
        <w:br w:type="page"/>
      </w:r>
    </w:p>
    <w:p w:rsidR="00DA166D" w:rsidRPr="00D1647E" w:rsidRDefault="00DA166D" w:rsidP="00D84A94">
      <w:pPr>
        <w:pStyle w:val="PlainText"/>
        <w:rPr>
          <w:rFonts w:ascii="Tahoma" w:hAnsi="Tahoma" w:cs="Tahoma"/>
          <w:b/>
          <w:sz w:val="22"/>
          <w:szCs w:val="22"/>
        </w:rPr>
      </w:pPr>
      <w:r w:rsidRPr="00D1647E">
        <w:rPr>
          <w:rFonts w:ascii="Tahoma" w:hAnsi="Tahoma" w:cs="Tahoma"/>
          <w:b/>
          <w:sz w:val="22"/>
          <w:szCs w:val="22"/>
        </w:rPr>
        <w:t>Worcester Polytechnic Institute</w:t>
      </w:r>
    </w:p>
    <w:p w:rsidR="00DA166D" w:rsidRPr="00D1647E" w:rsidRDefault="00DA166D" w:rsidP="00D84A94">
      <w:pPr>
        <w:pStyle w:val="PlainText"/>
        <w:rPr>
          <w:rFonts w:ascii="Tahoma" w:hAnsi="Tahoma" w:cs="Tahoma"/>
          <w:b/>
          <w:sz w:val="22"/>
          <w:szCs w:val="22"/>
        </w:rPr>
      </w:pPr>
      <w:r w:rsidRPr="00D1647E">
        <w:rPr>
          <w:rFonts w:ascii="Tahoma" w:hAnsi="Tahoma" w:cs="Tahoma"/>
          <w:b/>
          <w:sz w:val="22"/>
          <w:szCs w:val="22"/>
        </w:rPr>
        <w:t>BIOSAFETY MANUAL</w:t>
      </w:r>
    </w:p>
    <w:p w:rsidR="00DA166D" w:rsidRDefault="00DA166D" w:rsidP="00D84A94">
      <w:pPr>
        <w:pStyle w:val="PlainText"/>
        <w:rPr>
          <w:rFonts w:ascii="Tahoma" w:hAnsi="Tahoma" w:cs="Tahoma"/>
          <w:b/>
          <w:sz w:val="22"/>
          <w:szCs w:val="22"/>
        </w:rPr>
      </w:pPr>
    </w:p>
    <w:p w:rsidR="008654E0" w:rsidRDefault="008654E0" w:rsidP="00D84A94">
      <w:pPr>
        <w:pStyle w:val="PlainText"/>
        <w:rPr>
          <w:rFonts w:ascii="Tahoma" w:hAnsi="Tahoma" w:cs="Tahoma"/>
          <w:b/>
          <w:sz w:val="22"/>
          <w:szCs w:val="22"/>
        </w:rPr>
      </w:pPr>
    </w:p>
    <w:p w:rsidR="008654E0" w:rsidRPr="00D1647E" w:rsidRDefault="008654E0" w:rsidP="00D84A94">
      <w:pPr>
        <w:pStyle w:val="PlainText"/>
        <w:rPr>
          <w:rFonts w:ascii="Tahoma" w:hAnsi="Tahoma" w:cs="Tahoma"/>
          <w:b/>
          <w:sz w:val="22"/>
          <w:szCs w:val="22"/>
        </w:rPr>
      </w:pPr>
    </w:p>
    <w:p w:rsidR="00DA166D" w:rsidRDefault="00DA166D" w:rsidP="008654E0">
      <w:pPr>
        <w:pStyle w:val="PlainText"/>
        <w:jc w:val="center"/>
        <w:rPr>
          <w:rFonts w:ascii="Tahoma" w:hAnsi="Tahoma" w:cs="Tahoma"/>
          <w:b/>
          <w:sz w:val="22"/>
          <w:szCs w:val="22"/>
        </w:rPr>
      </w:pPr>
      <w:r w:rsidRPr="00D1647E">
        <w:rPr>
          <w:rFonts w:ascii="Tahoma" w:hAnsi="Tahoma" w:cs="Tahoma"/>
          <w:b/>
          <w:sz w:val="22"/>
          <w:szCs w:val="22"/>
        </w:rPr>
        <w:t>TABLE OF CONTENTS</w:t>
      </w:r>
    </w:p>
    <w:p w:rsidR="00D25723" w:rsidRDefault="00D25723" w:rsidP="008654E0">
      <w:pPr>
        <w:pStyle w:val="PlainText"/>
        <w:jc w:val="center"/>
        <w:rPr>
          <w:rFonts w:ascii="Tahoma" w:hAnsi="Tahoma" w:cs="Tahoma"/>
          <w:b/>
          <w:sz w:val="22"/>
          <w:szCs w:val="22"/>
        </w:rPr>
      </w:pPr>
    </w:p>
    <w:p w:rsidR="00D25723" w:rsidRPr="00D1647E" w:rsidRDefault="00D25723" w:rsidP="008654E0">
      <w:pPr>
        <w:pStyle w:val="PlainText"/>
        <w:jc w:val="center"/>
        <w:rPr>
          <w:rFonts w:ascii="Tahoma" w:hAnsi="Tahoma" w:cs="Tahoma"/>
          <w:b/>
          <w:sz w:val="22"/>
          <w:szCs w:val="22"/>
        </w:rPr>
      </w:pPr>
    </w:p>
    <w:p w:rsidR="00DA166D" w:rsidRPr="00D1647E" w:rsidRDefault="00DA166D" w:rsidP="00D84A94">
      <w:pPr>
        <w:pStyle w:val="PlainText"/>
        <w:rPr>
          <w:rFonts w:ascii="Tahoma" w:hAnsi="Tahoma" w:cs="Tahoma"/>
          <w:sz w:val="22"/>
          <w:szCs w:val="22"/>
        </w:rPr>
      </w:pPr>
    </w:p>
    <w:tbl>
      <w:tblPr>
        <w:tblW w:w="0" w:type="auto"/>
        <w:tblInd w:w="908" w:type="dxa"/>
        <w:tblLook w:val="01E0" w:firstRow="1" w:lastRow="1" w:firstColumn="1" w:lastColumn="1" w:noHBand="0" w:noVBand="0"/>
      </w:tblPr>
      <w:tblGrid>
        <w:gridCol w:w="1600"/>
        <w:gridCol w:w="4800"/>
        <w:gridCol w:w="1486"/>
      </w:tblGrid>
      <w:tr w:rsidR="00D25723" w:rsidRPr="0028445F">
        <w:tc>
          <w:tcPr>
            <w:tcW w:w="1600" w:type="dxa"/>
          </w:tcPr>
          <w:p w:rsidR="00D25723" w:rsidRPr="0028445F" w:rsidRDefault="00D25723" w:rsidP="0028445F">
            <w:pPr>
              <w:pStyle w:val="PlainText"/>
              <w:spacing w:after="240"/>
              <w:jc w:val="center"/>
              <w:rPr>
                <w:rFonts w:ascii="Tahoma" w:hAnsi="Tahoma" w:cs="Tahoma"/>
                <w:b/>
                <w:sz w:val="22"/>
                <w:szCs w:val="22"/>
              </w:rPr>
            </w:pPr>
            <w:r w:rsidRPr="0028445F">
              <w:rPr>
                <w:rFonts w:ascii="Tahoma" w:hAnsi="Tahoma" w:cs="Tahoma"/>
                <w:b/>
                <w:sz w:val="22"/>
                <w:szCs w:val="22"/>
              </w:rPr>
              <w:t>CHAPTER</w:t>
            </w:r>
          </w:p>
        </w:tc>
        <w:tc>
          <w:tcPr>
            <w:tcW w:w="4800" w:type="dxa"/>
          </w:tcPr>
          <w:p w:rsidR="00D25723" w:rsidRPr="0028445F" w:rsidRDefault="00D25723" w:rsidP="0028445F">
            <w:pPr>
              <w:pStyle w:val="PlainText"/>
              <w:spacing w:after="240"/>
              <w:jc w:val="center"/>
              <w:rPr>
                <w:rFonts w:ascii="Tahoma" w:hAnsi="Tahoma" w:cs="Tahoma"/>
                <w:b/>
                <w:sz w:val="22"/>
                <w:szCs w:val="22"/>
              </w:rPr>
            </w:pPr>
            <w:r w:rsidRPr="0028445F">
              <w:rPr>
                <w:rFonts w:ascii="Tahoma" w:hAnsi="Tahoma" w:cs="Tahoma"/>
                <w:b/>
                <w:sz w:val="22"/>
                <w:szCs w:val="22"/>
              </w:rPr>
              <w:t>TITLE</w:t>
            </w:r>
          </w:p>
        </w:tc>
        <w:tc>
          <w:tcPr>
            <w:tcW w:w="1486" w:type="dxa"/>
          </w:tcPr>
          <w:p w:rsidR="00D25723" w:rsidRPr="0028445F" w:rsidRDefault="00D25723" w:rsidP="0028445F">
            <w:pPr>
              <w:pStyle w:val="PlainText"/>
              <w:spacing w:after="240"/>
              <w:rPr>
                <w:rFonts w:ascii="Tahoma" w:hAnsi="Tahoma" w:cs="Tahoma"/>
                <w:b/>
                <w:sz w:val="22"/>
                <w:szCs w:val="22"/>
              </w:rPr>
            </w:pPr>
            <w:r w:rsidRPr="0028445F">
              <w:rPr>
                <w:rFonts w:ascii="Tahoma" w:hAnsi="Tahoma" w:cs="Tahoma"/>
                <w:b/>
                <w:sz w:val="22"/>
                <w:szCs w:val="22"/>
              </w:rPr>
              <w:t>PAGE</w:t>
            </w:r>
          </w:p>
        </w:tc>
      </w:tr>
      <w:tr w:rsidR="008654E0" w:rsidRPr="0028445F">
        <w:tc>
          <w:tcPr>
            <w:tcW w:w="1600" w:type="dxa"/>
          </w:tcPr>
          <w:p w:rsidR="008654E0" w:rsidRPr="0028445F" w:rsidRDefault="008654E0" w:rsidP="0028445F">
            <w:pPr>
              <w:pStyle w:val="PlainText"/>
              <w:spacing w:after="240"/>
              <w:jc w:val="center"/>
              <w:rPr>
                <w:rFonts w:ascii="Tahoma" w:hAnsi="Tahoma" w:cs="Tahoma"/>
                <w:sz w:val="22"/>
                <w:szCs w:val="22"/>
              </w:rPr>
            </w:pPr>
            <w:r w:rsidRPr="0028445F">
              <w:rPr>
                <w:rFonts w:ascii="Tahoma" w:hAnsi="Tahoma" w:cs="Tahoma"/>
                <w:sz w:val="22"/>
                <w:szCs w:val="22"/>
              </w:rPr>
              <w:t>1</w:t>
            </w:r>
          </w:p>
        </w:tc>
        <w:tc>
          <w:tcPr>
            <w:tcW w:w="4800" w:type="dxa"/>
          </w:tcPr>
          <w:p w:rsidR="008654E0" w:rsidRPr="0028445F" w:rsidRDefault="008654E0" w:rsidP="0028445F">
            <w:pPr>
              <w:pStyle w:val="PlainText"/>
              <w:spacing w:after="240"/>
              <w:rPr>
                <w:rFonts w:ascii="Tahoma" w:hAnsi="Tahoma" w:cs="Tahoma"/>
                <w:sz w:val="22"/>
                <w:szCs w:val="22"/>
              </w:rPr>
            </w:pPr>
            <w:r w:rsidRPr="0028445F">
              <w:rPr>
                <w:rFonts w:ascii="Tahoma" w:hAnsi="Tahoma" w:cs="Tahoma"/>
                <w:sz w:val="22"/>
                <w:szCs w:val="22"/>
              </w:rPr>
              <w:t>Purpose, Scope, and Responsibilities…………..…</w:t>
            </w:r>
          </w:p>
        </w:tc>
        <w:tc>
          <w:tcPr>
            <w:tcW w:w="1486" w:type="dxa"/>
          </w:tcPr>
          <w:p w:rsidR="008654E0" w:rsidRPr="0028445F" w:rsidRDefault="00D25723" w:rsidP="0028445F">
            <w:pPr>
              <w:pStyle w:val="PlainText"/>
              <w:spacing w:after="240"/>
              <w:rPr>
                <w:rFonts w:ascii="Tahoma" w:hAnsi="Tahoma" w:cs="Tahoma"/>
                <w:sz w:val="22"/>
                <w:szCs w:val="22"/>
              </w:rPr>
            </w:pPr>
            <w:r w:rsidRPr="0028445F">
              <w:rPr>
                <w:rFonts w:ascii="Tahoma" w:hAnsi="Tahoma" w:cs="Tahoma"/>
                <w:sz w:val="22"/>
                <w:szCs w:val="22"/>
              </w:rPr>
              <w:t>3</w:t>
            </w:r>
          </w:p>
        </w:tc>
      </w:tr>
      <w:tr w:rsidR="008654E0" w:rsidRPr="0028445F">
        <w:tc>
          <w:tcPr>
            <w:tcW w:w="1600" w:type="dxa"/>
          </w:tcPr>
          <w:p w:rsidR="008654E0" w:rsidRPr="0028445F" w:rsidRDefault="008654E0" w:rsidP="0028445F">
            <w:pPr>
              <w:pStyle w:val="PlainText"/>
              <w:spacing w:after="240"/>
              <w:jc w:val="center"/>
              <w:rPr>
                <w:rFonts w:ascii="Tahoma" w:hAnsi="Tahoma" w:cs="Tahoma"/>
                <w:sz w:val="22"/>
                <w:szCs w:val="22"/>
              </w:rPr>
            </w:pPr>
            <w:r w:rsidRPr="0028445F">
              <w:rPr>
                <w:rFonts w:ascii="Tahoma" w:hAnsi="Tahoma" w:cs="Tahoma"/>
                <w:sz w:val="22"/>
                <w:szCs w:val="22"/>
              </w:rPr>
              <w:t>2</w:t>
            </w:r>
          </w:p>
        </w:tc>
        <w:tc>
          <w:tcPr>
            <w:tcW w:w="4800" w:type="dxa"/>
          </w:tcPr>
          <w:p w:rsidR="008654E0" w:rsidRPr="0028445F" w:rsidRDefault="008654E0" w:rsidP="0028445F">
            <w:pPr>
              <w:pStyle w:val="PlainText"/>
              <w:spacing w:after="240"/>
              <w:rPr>
                <w:rFonts w:ascii="Tahoma" w:hAnsi="Tahoma" w:cs="Tahoma"/>
                <w:sz w:val="22"/>
                <w:szCs w:val="22"/>
              </w:rPr>
            </w:pPr>
            <w:r w:rsidRPr="0028445F">
              <w:rPr>
                <w:rFonts w:ascii="Tahoma" w:hAnsi="Tahoma" w:cs="Tahoma"/>
                <w:sz w:val="22"/>
                <w:szCs w:val="22"/>
              </w:rPr>
              <w:t>Approval of Research Projects…………………..….</w:t>
            </w:r>
          </w:p>
        </w:tc>
        <w:tc>
          <w:tcPr>
            <w:tcW w:w="1486" w:type="dxa"/>
          </w:tcPr>
          <w:p w:rsidR="008654E0" w:rsidRPr="0028445F" w:rsidRDefault="00D25723" w:rsidP="0028445F">
            <w:pPr>
              <w:pStyle w:val="PlainText"/>
              <w:spacing w:after="240"/>
              <w:rPr>
                <w:rFonts w:ascii="Tahoma" w:hAnsi="Tahoma" w:cs="Tahoma"/>
                <w:sz w:val="22"/>
                <w:szCs w:val="22"/>
              </w:rPr>
            </w:pPr>
            <w:r w:rsidRPr="0028445F">
              <w:rPr>
                <w:rFonts w:ascii="Tahoma" w:hAnsi="Tahoma" w:cs="Tahoma"/>
                <w:sz w:val="22"/>
                <w:szCs w:val="22"/>
              </w:rPr>
              <w:t>8</w:t>
            </w:r>
          </w:p>
        </w:tc>
      </w:tr>
      <w:tr w:rsidR="008654E0" w:rsidRPr="0028445F">
        <w:tc>
          <w:tcPr>
            <w:tcW w:w="1600" w:type="dxa"/>
          </w:tcPr>
          <w:p w:rsidR="008654E0" w:rsidRPr="0028445F" w:rsidRDefault="008654E0" w:rsidP="0028445F">
            <w:pPr>
              <w:pStyle w:val="PlainText"/>
              <w:spacing w:after="240"/>
              <w:jc w:val="center"/>
              <w:rPr>
                <w:rFonts w:ascii="Tahoma" w:hAnsi="Tahoma" w:cs="Tahoma"/>
                <w:sz w:val="22"/>
                <w:szCs w:val="22"/>
              </w:rPr>
            </w:pPr>
            <w:r w:rsidRPr="0028445F">
              <w:rPr>
                <w:rFonts w:ascii="Tahoma" w:hAnsi="Tahoma" w:cs="Tahoma"/>
                <w:sz w:val="22"/>
                <w:szCs w:val="22"/>
              </w:rPr>
              <w:t>3</w:t>
            </w:r>
          </w:p>
        </w:tc>
        <w:tc>
          <w:tcPr>
            <w:tcW w:w="4800" w:type="dxa"/>
          </w:tcPr>
          <w:p w:rsidR="008654E0" w:rsidRPr="0028445F" w:rsidRDefault="008654E0" w:rsidP="0028445F">
            <w:pPr>
              <w:pStyle w:val="PlainText"/>
              <w:spacing w:after="240"/>
              <w:rPr>
                <w:rFonts w:ascii="Tahoma" w:hAnsi="Tahoma" w:cs="Tahoma"/>
                <w:sz w:val="22"/>
                <w:szCs w:val="22"/>
              </w:rPr>
            </w:pPr>
            <w:r w:rsidRPr="0028445F">
              <w:rPr>
                <w:rFonts w:ascii="Tahoma" w:hAnsi="Tahoma" w:cs="Tahoma"/>
                <w:sz w:val="22"/>
                <w:szCs w:val="22"/>
              </w:rPr>
              <w:t>Biosafety Regulations and Guidelines…………....</w:t>
            </w:r>
          </w:p>
        </w:tc>
        <w:tc>
          <w:tcPr>
            <w:tcW w:w="1486" w:type="dxa"/>
          </w:tcPr>
          <w:p w:rsidR="008654E0" w:rsidRPr="0028445F" w:rsidRDefault="00D25723" w:rsidP="0028445F">
            <w:pPr>
              <w:pStyle w:val="PlainText"/>
              <w:spacing w:after="240"/>
              <w:rPr>
                <w:rFonts w:ascii="Tahoma" w:hAnsi="Tahoma" w:cs="Tahoma"/>
                <w:sz w:val="22"/>
                <w:szCs w:val="22"/>
              </w:rPr>
            </w:pPr>
            <w:r w:rsidRPr="0028445F">
              <w:rPr>
                <w:rFonts w:ascii="Tahoma" w:hAnsi="Tahoma" w:cs="Tahoma"/>
                <w:sz w:val="22"/>
                <w:szCs w:val="22"/>
              </w:rPr>
              <w:t>14</w:t>
            </w:r>
          </w:p>
        </w:tc>
      </w:tr>
      <w:tr w:rsidR="008654E0" w:rsidRPr="0028445F">
        <w:tc>
          <w:tcPr>
            <w:tcW w:w="1600" w:type="dxa"/>
          </w:tcPr>
          <w:p w:rsidR="008654E0" w:rsidRPr="0028445F" w:rsidRDefault="008654E0" w:rsidP="0028445F">
            <w:pPr>
              <w:pStyle w:val="PlainText"/>
              <w:spacing w:after="240"/>
              <w:jc w:val="center"/>
              <w:rPr>
                <w:rFonts w:ascii="Tahoma" w:hAnsi="Tahoma" w:cs="Tahoma"/>
                <w:sz w:val="22"/>
                <w:szCs w:val="22"/>
              </w:rPr>
            </w:pPr>
            <w:r w:rsidRPr="0028445F">
              <w:rPr>
                <w:rFonts w:ascii="Tahoma" w:hAnsi="Tahoma" w:cs="Tahoma"/>
                <w:sz w:val="22"/>
                <w:szCs w:val="22"/>
              </w:rPr>
              <w:t>4</w:t>
            </w:r>
          </w:p>
        </w:tc>
        <w:tc>
          <w:tcPr>
            <w:tcW w:w="4800" w:type="dxa"/>
          </w:tcPr>
          <w:p w:rsidR="008654E0" w:rsidRPr="0028445F" w:rsidRDefault="008654E0" w:rsidP="0028445F">
            <w:pPr>
              <w:pStyle w:val="PlainText"/>
              <w:spacing w:after="240"/>
              <w:rPr>
                <w:rFonts w:ascii="Tahoma" w:hAnsi="Tahoma" w:cs="Tahoma"/>
                <w:sz w:val="22"/>
                <w:szCs w:val="22"/>
              </w:rPr>
            </w:pPr>
            <w:r w:rsidRPr="0028445F">
              <w:rPr>
                <w:rFonts w:ascii="Tahoma" w:hAnsi="Tahoma" w:cs="Tahoma"/>
                <w:sz w:val="22"/>
                <w:szCs w:val="22"/>
              </w:rPr>
              <w:t>Biosafety Principles………………………………………</w:t>
            </w:r>
          </w:p>
        </w:tc>
        <w:tc>
          <w:tcPr>
            <w:tcW w:w="1486" w:type="dxa"/>
          </w:tcPr>
          <w:p w:rsidR="008654E0" w:rsidRPr="0028445F" w:rsidRDefault="00D25723" w:rsidP="0028445F">
            <w:pPr>
              <w:pStyle w:val="PlainText"/>
              <w:spacing w:after="240"/>
              <w:rPr>
                <w:rFonts w:ascii="Tahoma" w:hAnsi="Tahoma" w:cs="Tahoma"/>
                <w:sz w:val="22"/>
                <w:szCs w:val="22"/>
              </w:rPr>
            </w:pPr>
            <w:r w:rsidRPr="0028445F">
              <w:rPr>
                <w:rFonts w:ascii="Tahoma" w:hAnsi="Tahoma" w:cs="Tahoma"/>
                <w:sz w:val="22"/>
                <w:szCs w:val="22"/>
              </w:rPr>
              <w:t>16</w:t>
            </w:r>
          </w:p>
        </w:tc>
      </w:tr>
      <w:tr w:rsidR="008654E0" w:rsidRPr="0028445F">
        <w:tc>
          <w:tcPr>
            <w:tcW w:w="1600" w:type="dxa"/>
          </w:tcPr>
          <w:p w:rsidR="008654E0" w:rsidRPr="0028445F" w:rsidRDefault="008654E0" w:rsidP="0028445F">
            <w:pPr>
              <w:pStyle w:val="PlainText"/>
              <w:spacing w:after="240"/>
              <w:jc w:val="center"/>
              <w:rPr>
                <w:rFonts w:ascii="Tahoma" w:hAnsi="Tahoma" w:cs="Tahoma"/>
                <w:sz w:val="22"/>
                <w:szCs w:val="22"/>
              </w:rPr>
            </w:pPr>
            <w:r w:rsidRPr="0028445F">
              <w:rPr>
                <w:rFonts w:ascii="Tahoma" w:hAnsi="Tahoma" w:cs="Tahoma"/>
                <w:sz w:val="22"/>
                <w:szCs w:val="22"/>
              </w:rPr>
              <w:t>5</w:t>
            </w:r>
          </w:p>
        </w:tc>
        <w:tc>
          <w:tcPr>
            <w:tcW w:w="4800" w:type="dxa"/>
          </w:tcPr>
          <w:p w:rsidR="008654E0" w:rsidRPr="0028445F" w:rsidRDefault="008654E0" w:rsidP="0028445F">
            <w:pPr>
              <w:pStyle w:val="PlainText"/>
              <w:spacing w:after="240"/>
              <w:rPr>
                <w:rFonts w:ascii="Tahoma" w:hAnsi="Tahoma" w:cs="Tahoma"/>
                <w:sz w:val="22"/>
                <w:szCs w:val="22"/>
              </w:rPr>
            </w:pPr>
            <w:r w:rsidRPr="0028445F">
              <w:rPr>
                <w:rFonts w:ascii="Tahoma" w:hAnsi="Tahoma" w:cs="Tahoma"/>
                <w:sz w:val="22"/>
                <w:szCs w:val="22"/>
              </w:rPr>
              <w:t>Laboratory Biosafety Practices…………………..….</w:t>
            </w:r>
          </w:p>
        </w:tc>
        <w:tc>
          <w:tcPr>
            <w:tcW w:w="1486" w:type="dxa"/>
          </w:tcPr>
          <w:p w:rsidR="008654E0" w:rsidRPr="0028445F" w:rsidRDefault="00D25723" w:rsidP="0028445F">
            <w:pPr>
              <w:pStyle w:val="PlainText"/>
              <w:spacing w:after="240"/>
              <w:rPr>
                <w:rFonts w:ascii="Tahoma" w:hAnsi="Tahoma" w:cs="Tahoma"/>
                <w:sz w:val="22"/>
                <w:szCs w:val="22"/>
              </w:rPr>
            </w:pPr>
            <w:r w:rsidRPr="0028445F">
              <w:rPr>
                <w:rFonts w:ascii="Tahoma" w:hAnsi="Tahoma" w:cs="Tahoma"/>
                <w:sz w:val="22"/>
                <w:szCs w:val="22"/>
              </w:rPr>
              <w:t>19</w:t>
            </w:r>
          </w:p>
        </w:tc>
      </w:tr>
      <w:tr w:rsidR="008654E0" w:rsidRPr="0028445F">
        <w:tc>
          <w:tcPr>
            <w:tcW w:w="1600" w:type="dxa"/>
          </w:tcPr>
          <w:p w:rsidR="008654E0" w:rsidRPr="0028445F" w:rsidRDefault="008654E0" w:rsidP="0028445F">
            <w:pPr>
              <w:pStyle w:val="PlainText"/>
              <w:spacing w:after="240"/>
              <w:jc w:val="center"/>
              <w:rPr>
                <w:rFonts w:ascii="Tahoma" w:hAnsi="Tahoma" w:cs="Tahoma"/>
                <w:sz w:val="22"/>
                <w:szCs w:val="22"/>
              </w:rPr>
            </w:pPr>
            <w:r w:rsidRPr="0028445F">
              <w:rPr>
                <w:rFonts w:ascii="Tahoma" w:hAnsi="Tahoma" w:cs="Tahoma"/>
                <w:sz w:val="22"/>
                <w:szCs w:val="22"/>
              </w:rPr>
              <w:t>6</w:t>
            </w:r>
          </w:p>
        </w:tc>
        <w:tc>
          <w:tcPr>
            <w:tcW w:w="4800" w:type="dxa"/>
          </w:tcPr>
          <w:p w:rsidR="008654E0" w:rsidRPr="0028445F" w:rsidRDefault="008654E0" w:rsidP="0028445F">
            <w:pPr>
              <w:pStyle w:val="PlainText"/>
              <w:spacing w:after="240"/>
              <w:rPr>
                <w:rFonts w:ascii="Tahoma" w:hAnsi="Tahoma" w:cs="Tahoma"/>
                <w:sz w:val="22"/>
                <w:szCs w:val="22"/>
              </w:rPr>
            </w:pPr>
            <w:r w:rsidRPr="0028445F">
              <w:rPr>
                <w:rFonts w:ascii="Tahoma" w:hAnsi="Tahoma" w:cs="Tahoma"/>
                <w:sz w:val="22"/>
                <w:szCs w:val="22"/>
              </w:rPr>
              <w:t>Laboratory Training…………………………………..…</w:t>
            </w:r>
          </w:p>
        </w:tc>
        <w:tc>
          <w:tcPr>
            <w:tcW w:w="1486" w:type="dxa"/>
          </w:tcPr>
          <w:p w:rsidR="008654E0" w:rsidRPr="0028445F" w:rsidRDefault="00D25723" w:rsidP="0028445F">
            <w:pPr>
              <w:pStyle w:val="PlainText"/>
              <w:spacing w:after="240"/>
              <w:rPr>
                <w:rFonts w:ascii="Tahoma" w:hAnsi="Tahoma" w:cs="Tahoma"/>
                <w:sz w:val="22"/>
                <w:szCs w:val="22"/>
              </w:rPr>
            </w:pPr>
            <w:r w:rsidRPr="0028445F">
              <w:rPr>
                <w:rFonts w:ascii="Tahoma" w:hAnsi="Tahoma" w:cs="Tahoma"/>
                <w:sz w:val="22"/>
                <w:szCs w:val="22"/>
              </w:rPr>
              <w:t>25</w:t>
            </w:r>
          </w:p>
        </w:tc>
      </w:tr>
      <w:tr w:rsidR="008654E0" w:rsidRPr="0028445F">
        <w:tc>
          <w:tcPr>
            <w:tcW w:w="1600" w:type="dxa"/>
          </w:tcPr>
          <w:p w:rsidR="008654E0" w:rsidRPr="0028445F" w:rsidRDefault="008654E0" w:rsidP="0028445F">
            <w:pPr>
              <w:pStyle w:val="PlainText"/>
              <w:spacing w:after="240"/>
              <w:jc w:val="center"/>
              <w:rPr>
                <w:rFonts w:ascii="Tahoma" w:hAnsi="Tahoma" w:cs="Tahoma"/>
                <w:sz w:val="22"/>
                <w:szCs w:val="22"/>
              </w:rPr>
            </w:pPr>
            <w:r w:rsidRPr="0028445F">
              <w:rPr>
                <w:rFonts w:ascii="Tahoma" w:hAnsi="Tahoma" w:cs="Tahoma"/>
                <w:sz w:val="22"/>
                <w:szCs w:val="22"/>
              </w:rPr>
              <w:t>7</w:t>
            </w:r>
          </w:p>
        </w:tc>
        <w:tc>
          <w:tcPr>
            <w:tcW w:w="4800" w:type="dxa"/>
          </w:tcPr>
          <w:p w:rsidR="008654E0" w:rsidRPr="0028445F" w:rsidRDefault="008654E0" w:rsidP="0028445F">
            <w:pPr>
              <w:pStyle w:val="PlainText"/>
              <w:spacing w:after="240"/>
              <w:rPr>
                <w:rFonts w:ascii="Tahoma" w:hAnsi="Tahoma" w:cs="Tahoma"/>
                <w:sz w:val="22"/>
                <w:szCs w:val="22"/>
              </w:rPr>
            </w:pPr>
            <w:r w:rsidRPr="0028445F">
              <w:rPr>
                <w:rFonts w:ascii="Tahoma" w:hAnsi="Tahoma" w:cs="Tahoma"/>
                <w:sz w:val="22"/>
                <w:szCs w:val="22"/>
              </w:rPr>
              <w:t>Decontamination………………………………………...</w:t>
            </w:r>
          </w:p>
        </w:tc>
        <w:tc>
          <w:tcPr>
            <w:tcW w:w="1486" w:type="dxa"/>
          </w:tcPr>
          <w:p w:rsidR="008654E0" w:rsidRPr="0028445F" w:rsidRDefault="00D25723" w:rsidP="0028445F">
            <w:pPr>
              <w:pStyle w:val="PlainText"/>
              <w:spacing w:after="240"/>
              <w:rPr>
                <w:rFonts w:ascii="Tahoma" w:hAnsi="Tahoma" w:cs="Tahoma"/>
                <w:sz w:val="22"/>
                <w:szCs w:val="22"/>
              </w:rPr>
            </w:pPr>
            <w:r w:rsidRPr="0028445F">
              <w:rPr>
                <w:rFonts w:ascii="Tahoma" w:hAnsi="Tahoma" w:cs="Tahoma"/>
                <w:sz w:val="22"/>
                <w:szCs w:val="22"/>
              </w:rPr>
              <w:t>27</w:t>
            </w:r>
          </w:p>
        </w:tc>
      </w:tr>
      <w:tr w:rsidR="008654E0" w:rsidRPr="0028445F">
        <w:tc>
          <w:tcPr>
            <w:tcW w:w="1600" w:type="dxa"/>
          </w:tcPr>
          <w:p w:rsidR="008654E0" w:rsidRPr="0028445F" w:rsidRDefault="008654E0" w:rsidP="0028445F">
            <w:pPr>
              <w:pStyle w:val="PlainText"/>
              <w:spacing w:after="240"/>
              <w:jc w:val="center"/>
              <w:rPr>
                <w:rFonts w:ascii="Tahoma" w:hAnsi="Tahoma" w:cs="Tahoma"/>
                <w:sz w:val="22"/>
                <w:szCs w:val="22"/>
              </w:rPr>
            </w:pPr>
            <w:r w:rsidRPr="0028445F">
              <w:rPr>
                <w:rFonts w:ascii="Tahoma" w:hAnsi="Tahoma" w:cs="Tahoma"/>
                <w:sz w:val="22"/>
                <w:szCs w:val="22"/>
              </w:rPr>
              <w:t>8</w:t>
            </w:r>
          </w:p>
        </w:tc>
        <w:tc>
          <w:tcPr>
            <w:tcW w:w="4800" w:type="dxa"/>
          </w:tcPr>
          <w:p w:rsidR="008654E0" w:rsidRPr="0028445F" w:rsidRDefault="008654E0" w:rsidP="0028445F">
            <w:pPr>
              <w:pStyle w:val="PlainText"/>
              <w:spacing w:after="240"/>
              <w:rPr>
                <w:rFonts w:ascii="Tahoma" w:hAnsi="Tahoma" w:cs="Tahoma"/>
                <w:sz w:val="22"/>
                <w:szCs w:val="22"/>
              </w:rPr>
            </w:pPr>
            <w:r w:rsidRPr="0028445F">
              <w:rPr>
                <w:rFonts w:ascii="Tahoma" w:hAnsi="Tahoma" w:cs="Tahoma"/>
                <w:sz w:val="22"/>
                <w:szCs w:val="22"/>
              </w:rPr>
              <w:t>Laboratory Ventilation for Biosafety………………</w:t>
            </w:r>
          </w:p>
        </w:tc>
        <w:tc>
          <w:tcPr>
            <w:tcW w:w="1486" w:type="dxa"/>
          </w:tcPr>
          <w:p w:rsidR="008654E0" w:rsidRPr="0028445F" w:rsidRDefault="00D25723" w:rsidP="0028445F">
            <w:pPr>
              <w:pStyle w:val="PlainText"/>
              <w:spacing w:after="240"/>
              <w:rPr>
                <w:rFonts w:ascii="Tahoma" w:hAnsi="Tahoma" w:cs="Tahoma"/>
                <w:sz w:val="22"/>
                <w:szCs w:val="22"/>
              </w:rPr>
            </w:pPr>
            <w:r w:rsidRPr="0028445F">
              <w:rPr>
                <w:rFonts w:ascii="Tahoma" w:hAnsi="Tahoma" w:cs="Tahoma"/>
                <w:sz w:val="22"/>
                <w:szCs w:val="22"/>
              </w:rPr>
              <w:t>30</w:t>
            </w:r>
          </w:p>
        </w:tc>
      </w:tr>
      <w:tr w:rsidR="008654E0" w:rsidRPr="0028445F">
        <w:tc>
          <w:tcPr>
            <w:tcW w:w="1600" w:type="dxa"/>
          </w:tcPr>
          <w:p w:rsidR="008654E0" w:rsidRPr="0028445F" w:rsidRDefault="008654E0" w:rsidP="0028445F">
            <w:pPr>
              <w:pStyle w:val="PlainText"/>
              <w:spacing w:after="240"/>
              <w:jc w:val="center"/>
              <w:rPr>
                <w:rFonts w:ascii="Tahoma" w:hAnsi="Tahoma" w:cs="Tahoma"/>
                <w:sz w:val="22"/>
                <w:szCs w:val="22"/>
              </w:rPr>
            </w:pPr>
            <w:r w:rsidRPr="0028445F">
              <w:rPr>
                <w:rFonts w:ascii="Tahoma" w:hAnsi="Tahoma" w:cs="Tahoma"/>
                <w:sz w:val="22"/>
                <w:szCs w:val="22"/>
              </w:rPr>
              <w:t>9</w:t>
            </w:r>
          </w:p>
        </w:tc>
        <w:tc>
          <w:tcPr>
            <w:tcW w:w="4800" w:type="dxa"/>
          </w:tcPr>
          <w:p w:rsidR="008654E0" w:rsidRPr="0028445F" w:rsidRDefault="008654E0" w:rsidP="0028445F">
            <w:pPr>
              <w:pStyle w:val="PlainText"/>
              <w:spacing w:after="240"/>
              <w:rPr>
                <w:rFonts w:ascii="Tahoma" w:hAnsi="Tahoma" w:cs="Tahoma"/>
                <w:sz w:val="22"/>
                <w:szCs w:val="22"/>
              </w:rPr>
            </w:pPr>
            <w:r w:rsidRPr="0028445F">
              <w:rPr>
                <w:rFonts w:ascii="Tahoma" w:hAnsi="Tahoma" w:cs="Tahoma"/>
                <w:sz w:val="22"/>
                <w:szCs w:val="22"/>
              </w:rPr>
              <w:t>Human Tissue and Cell Culture…………………….</w:t>
            </w:r>
          </w:p>
        </w:tc>
        <w:tc>
          <w:tcPr>
            <w:tcW w:w="1486" w:type="dxa"/>
          </w:tcPr>
          <w:p w:rsidR="008654E0" w:rsidRPr="0028445F" w:rsidRDefault="00D25723" w:rsidP="0028445F">
            <w:pPr>
              <w:pStyle w:val="PlainText"/>
              <w:spacing w:after="240"/>
              <w:rPr>
                <w:rFonts w:ascii="Tahoma" w:hAnsi="Tahoma" w:cs="Tahoma"/>
                <w:sz w:val="22"/>
                <w:szCs w:val="22"/>
              </w:rPr>
            </w:pPr>
            <w:r w:rsidRPr="0028445F">
              <w:rPr>
                <w:rFonts w:ascii="Tahoma" w:hAnsi="Tahoma" w:cs="Tahoma"/>
                <w:sz w:val="22"/>
                <w:szCs w:val="22"/>
              </w:rPr>
              <w:t>38</w:t>
            </w:r>
          </w:p>
        </w:tc>
      </w:tr>
      <w:tr w:rsidR="008654E0" w:rsidRPr="0028445F">
        <w:tc>
          <w:tcPr>
            <w:tcW w:w="1600" w:type="dxa"/>
          </w:tcPr>
          <w:p w:rsidR="008654E0" w:rsidRPr="0028445F" w:rsidRDefault="008654E0" w:rsidP="0028445F">
            <w:pPr>
              <w:pStyle w:val="PlainText"/>
              <w:spacing w:after="240"/>
              <w:jc w:val="center"/>
              <w:rPr>
                <w:rFonts w:ascii="Tahoma" w:hAnsi="Tahoma" w:cs="Tahoma"/>
                <w:sz w:val="22"/>
                <w:szCs w:val="22"/>
              </w:rPr>
            </w:pPr>
            <w:r w:rsidRPr="0028445F">
              <w:rPr>
                <w:rFonts w:ascii="Tahoma" w:hAnsi="Tahoma" w:cs="Tahoma"/>
                <w:sz w:val="22"/>
                <w:szCs w:val="22"/>
              </w:rPr>
              <w:t>10</w:t>
            </w:r>
          </w:p>
        </w:tc>
        <w:tc>
          <w:tcPr>
            <w:tcW w:w="4800" w:type="dxa"/>
          </w:tcPr>
          <w:p w:rsidR="008654E0" w:rsidRPr="0028445F" w:rsidRDefault="008654E0" w:rsidP="0028445F">
            <w:pPr>
              <w:pStyle w:val="PlainText"/>
              <w:spacing w:after="240"/>
              <w:rPr>
                <w:rFonts w:ascii="Tahoma" w:hAnsi="Tahoma" w:cs="Tahoma"/>
                <w:sz w:val="22"/>
                <w:szCs w:val="22"/>
              </w:rPr>
            </w:pPr>
            <w:r w:rsidRPr="0028445F">
              <w:rPr>
                <w:rFonts w:ascii="Tahoma" w:hAnsi="Tahoma" w:cs="Tahoma"/>
                <w:sz w:val="22"/>
                <w:szCs w:val="22"/>
              </w:rPr>
              <w:t>Biohazardous Spill Response…………………………</w:t>
            </w:r>
          </w:p>
        </w:tc>
        <w:tc>
          <w:tcPr>
            <w:tcW w:w="1486" w:type="dxa"/>
          </w:tcPr>
          <w:p w:rsidR="008654E0" w:rsidRPr="0028445F" w:rsidRDefault="00D25723" w:rsidP="0028445F">
            <w:pPr>
              <w:pStyle w:val="PlainText"/>
              <w:spacing w:after="240"/>
              <w:rPr>
                <w:rFonts w:ascii="Tahoma" w:hAnsi="Tahoma" w:cs="Tahoma"/>
                <w:sz w:val="22"/>
                <w:szCs w:val="22"/>
              </w:rPr>
            </w:pPr>
            <w:r w:rsidRPr="0028445F">
              <w:rPr>
                <w:rFonts w:ascii="Tahoma" w:hAnsi="Tahoma" w:cs="Tahoma"/>
                <w:sz w:val="22"/>
                <w:szCs w:val="22"/>
              </w:rPr>
              <w:t>39</w:t>
            </w:r>
          </w:p>
        </w:tc>
      </w:tr>
      <w:tr w:rsidR="008654E0" w:rsidRPr="0028445F">
        <w:tc>
          <w:tcPr>
            <w:tcW w:w="1600" w:type="dxa"/>
          </w:tcPr>
          <w:p w:rsidR="008654E0" w:rsidRPr="0028445F" w:rsidRDefault="008654E0" w:rsidP="0028445F">
            <w:pPr>
              <w:pStyle w:val="PlainText"/>
              <w:spacing w:after="240"/>
              <w:jc w:val="center"/>
              <w:rPr>
                <w:rFonts w:ascii="Tahoma" w:hAnsi="Tahoma" w:cs="Tahoma"/>
                <w:sz w:val="22"/>
                <w:szCs w:val="22"/>
              </w:rPr>
            </w:pPr>
            <w:r w:rsidRPr="0028445F">
              <w:rPr>
                <w:rFonts w:ascii="Tahoma" w:hAnsi="Tahoma" w:cs="Tahoma"/>
                <w:sz w:val="22"/>
                <w:szCs w:val="22"/>
              </w:rPr>
              <w:t>11</w:t>
            </w:r>
          </w:p>
        </w:tc>
        <w:tc>
          <w:tcPr>
            <w:tcW w:w="4800" w:type="dxa"/>
          </w:tcPr>
          <w:p w:rsidR="008654E0" w:rsidRPr="0028445F" w:rsidRDefault="008654E0" w:rsidP="0028445F">
            <w:pPr>
              <w:pStyle w:val="PlainText"/>
              <w:spacing w:after="240"/>
              <w:rPr>
                <w:rFonts w:ascii="Tahoma" w:hAnsi="Tahoma" w:cs="Tahoma"/>
                <w:sz w:val="22"/>
                <w:szCs w:val="22"/>
              </w:rPr>
            </w:pPr>
            <w:r w:rsidRPr="0028445F">
              <w:rPr>
                <w:rFonts w:ascii="Tahoma" w:hAnsi="Tahoma" w:cs="Tahoma"/>
                <w:sz w:val="22"/>
                <w:szCs w:val="22"/>
              </w:rPr>
              <w:t>Biohazardous Waste…………………………………….</w:t>
            </w:r>
          </w:p>
        </w:tc>
        <w:tc>
          <w:tcPr>
            <w:tcW w:w="1486" w:type="dxa"/>
          </w:tcPr>
          <w:p w:rsidR="008654E0" w:rsidRPr="0028445F" w:rsidRDefault="00D25723" w:rsidP="0028445F">
            <w:pPr>
              <w:pStyle w:val="PlainText"/>
              <w:tabs>
                <w:tab w:val="left" w:pos="885"/>
              </w:tabs>
              <w:spacing w:after="240"/>
              <w:rPr>
                <w:rFonts w:ascii="Tahoma" w:hAnsi="Tahoma" w:cs="Tahoma"/>
                <w:sz w:val="22"/>
                <w:szCs w:val="22"/>
              </w:rPr>
            </w:pPr>
            <w:r w:rsidRPr="0028445F">
              <w:rPr>
                <w:rFonts w:ascii="Tahoma" w:hAnsi="Tahoma" w:cs="Tahoma"/>
                <w:sz w:val="22"/>
                <w:szCs w:val="22"/>
              </w:rPr>
              <w:t>43</w:t>
            </w:r>
          </w:p>
        </w:tc>
      </w:tr>
      <w:tr w:rsidR="008654E0" w:rsidRPr="0028445F">
        <w:tc>
          <w:tcPr>
            <w:tcW w:w="1600" w:type="dxa"/>
          </w:tcPr>
          <w:p w:rsidR="008654E0" w:rsidRPr="0028445F" w:rsidRDefault="008654E0" w:rsidP="0028445F">
            <w:pPr>
              <w:pStyle w:val="PlainText"/>
              <w:spacing w:after="240"/>
              <w:jc w:val="center"/>
              <w:rPr>
                <w:rFonts w:ascii="Tahoma" w:hAnsi="Tahoma" w:cs="Tahoma"/>
                <w:sz w:val="22"/>
                <w:szCs w:val="22"/>
              </w:rPr>
            </w:pPr>
            <w:r w:rsidRPr="0028445F">
              <w:rPr>
                <w:rFonts w:ascii="Tahoma" w:hAnsi="Tahoma" w:cs="Tahoma"/>
                <w:sz w:val="22"/>
                <w:szCs w:val="22"/>
              </w:rPr>
              <w:t>12</w:t>
            </w:r>
          </w:p>
        </w:tc>
        <w:tc>
          <w:tcPr>
            <w:tcW w:w="4800" w:type="dxa"/>
          </w:tcPr>
          <w:p w:rsidR="008654E0" w:rsidRPr="0028445F" w:rsidRDefault="008654E0" w:rsidP="0028445F">
            <w:pPr>
              <w:pStyle w:val="PlainText"/>
              <w:spacing w:after="240"/>
              <w:rPr>
                <w:rFonts w:ascii="Tahoma" w:hAnsi="Tahoma" w:cs="Tahoma"/>
                <w:sz w:val="22"/>
                <w:szCs w:val="22"/>
              </w:rPr>
            </w:pPr>
            <w:r w:rsidRPr="0028445F">
              <w:rPr>
                <w:rFonts w:ascii="Tahoma" w:hAnsi="Tahoma" w:cs="Tahoma"/>
                <w:sz w:val="22"/>
                <w:szCs w:val="22"/>
              </w:rPr>
              <w:t>CDC/USDA Select Agents……………………………..</w:t>
            </w:r>
          </w:p>
        </w:tc>
        <w:tc>
          <w:tcPr>
            <w:tcW w:w="1486" w:type="dxa"/>
          </w:tcPr>
          <w:p w:rsidR="008654E0" w:rsidRPr="0028445F" w:rsidRDefault="00D25723" w:rsidP="0028445F">
            <w:pPr>
              <w:pStyle w:val="PlainText"/>
              <w:spacing w:after="240"/>
              <w:rPr>
                <w:rFonts w:ascii="Tahoma" w:hAnsi="Tahoma" w:cs="Tahoma"/>
                <w:sz w:val="22"/>
                <w:szCs w:val="22"/>
              </w:rPr>
            </w:pPr>
            <w:r w:rsidRPr="0028445F">
              <w:rPr>
                <w:rFonts w:ascii="Tahoma" w:hAnsi="Tahoma" w:cs="Tahoma"/>
                <w:sz w:val="22"/>
                <w:szCs w:val="22"/>
              </w:rPr>
              <w:t>48</w:t>
            </w:r>
          </w:p>
        </w:tc>
      </w:tr>
      <w:tr w:rsidR="008654E0" w:rsidRPr="0028445F">
        <w:tc>
          <w:tcPr>
            <w:tcW w:w="1600" w:type="dxa"/>
          </w:tcPr>
          <w:p w:rsidR="008654E0" w:rsidRPr="0028445F" w:rsidRDefault="008654E0" w:rsidP="0028445F">
            <w:pPr>
              <w:pStyle w:val="PlainText"/>
              <w:spacing w:after="240"/>
              <w:jc w:val="center"/>
              <w:rPr>
                <w:rFonts w:ascii="Tahoma" w:hAnsi="Tahoma" w:cs="Tahoma"/>
                <w:sz w:val="22"/>
                <w:szCs w:val="22"/>
              </w:rPr>
            </w:pPr>
            <w:r w:rsidRPr="0028445F">
              <w:rPr>
                <w:rFonts w:ascii="Tahoma" w:hAnsi="Tahoma" w:cs="Tahoma"/>
                <w:sz w:val="22"/>
                <w:szCs w:val="22"/>
              </w:rPr>
              <w:t>13</w:t>
            </w:r>
          </w:p>
        </w:tc>
        <w:tc>
          <w:tcPr>
            <w:tcW w:w="4800" w:type="dxa"/>
          </w:tcPr>
          <w:p w:rsidR="008654E0" w:rsidRPr="0028445F" w:rsidRDefault="008654E0" w:rsidP="0028445F">
            <w:pPr>
              <w:pStyle w:val="PlainText"/>
              <w:spacing w:after="240"/>
              <w:rPr>
                <w:rFonts w:ascii="Tahoma" w:hAnsi="Tahoma" w:cs="Tahoma"/>
                <w:sz w:val="22"/>
                <w:szCs w:val="22"/>
              </w:rPr>
            </w:pPr>
            <w:r w:rsidRPr="0028445F">
              <w:rPr>
                <w:rFonts w:ascii="Tahoma" w:hAnsi="Tahoma" w:cs="Tahoma"/>
                <w:sz w:val="22"/>
                <w:szCs w:val="22"/>
              </w:rPr>
              <w:t>Packaging and Shipping Infectious Agents……..</w:t>
            </w:r>
          </w:p>
        </w:tc>
        <w:tc>
          <w:tcPr>
            <w:tcW w:w="1486" w:type="dxa"/>
          </w:tcPr>
          <w:p w:rsidR="008654E0" w:rsidRPr="0028445F" w:rsidRDefault="00D25723" w:rsidP="0028445F">
            <w:pPr>
              <w:pStyle w:val="PlainText"/>
              <w:spacing w:after="240"/>
              <w:rPr>
                <w:rFonts w:ascii="Tahoma" w:hAnsi="Tahoma" w:cs="Tahoma"/>
                <w:sz w:val="22"/>
                <w:szCs w:val="22"/>
              </w:rPr>
            </w:pPr>
            <w:r w:rsidRPr="0028445F">
              <w:rPr>
                <w:rFonts w:ascii="Tahoma" w:hAnsi="Tahoma" w:cs="Tahoma"/>
                <w:sz w:val="22"/>
                <w:szCs w:val="22"/>
              </w:rPr>
              <w:t>52</w:t>
            </w:r>
          </w:p>
        </w:tc>
      </w:tr>
      <w:tr w:rsidR="008654E0" w:rsidRPr="0028445F">
        <w:tc>
          <w:tcPr>
            <w:tcW w:w="1600" w:type="dxa"/>
          </w:tcPr>
          <w:p w:rsidR="008654E0" w:rsidRPr="0028445F" w:rsidRDefault="008654E0" w:rsidP="0028445F">
            <w:pPr>
              <w:pStyle w:val="PlainText"/>
              <w:spacing w:after="240"/>
              <w:jc w:val="center"/>
              <w:rPr>
                <w:rFonts w:ascii="Tahoma" w:hAnsi="Tahoma" w:cs="Tahoma"/>
                <w:sz w:val="22"/>
                <w:szCs w:val="22"/>
              </w:rPr>
            </w:pPr>
            <w:r w:rsidRPr="0028445F">
              <w:rPr>
                <w:rFonts w:ascii="Tahoma" w:hAnsi="Tahoma" w:cs="Tahoma"/>
                <w:sz w:val="22"/>
                <w:szCs w:val="22"/>
              </w:rPr>
              <w:t>14</w:t>
            </w:r>
          </w:p>
        </w:tc>
        <w:tc>
          <w:tcPr>
            <w:tcW w:w="4800" w:type="dxa"/>
          </w:tcPr>
          <w:p w:rsidR="008654E0" w:rsidRPr="0028445F" w:rsidRDefault="008654E0" w:rsidP="0028445F">
            <w:pPr>
              <w:pStyle w:val="PlainText"/>
              <w:spacing w:after="240"/>
              <w:rPr>
                <w:rFonts w:ascii="Tahoma" w:hAnsi="Tahoma" w:cs="Tahoma"/>
                <w:sz w:val="22"/>
                <w:szCs w:val="22"/>
              </w:rPr>
            </w:pPr>
            <w:r w:rsidRPr="0028445F">
              <w:rPr>
                <w:rFonts w:ascii="Tahoma" w:hAnsi="Tahoma" w:cs="Tahoma"/>
                <w:sz w:val="22"/>
                <w:szCs w:val="22"/>
              </w:rPr>
              <w:t>Appendices………………………………………………...</w:t>
            </w:r>
          </w:p>
        </w:tc>
        <w:tc>
          <w:tcPr>
            <w:tcW w:w="1486" w:type="dxa"/>
          </w:tcPr>
          <w:p w:rsidR="008654E0" w:rsidRPr="0028445F" w:rsidRDefault="00D25723" w:rsidP="0028445F">
            <w:pPr>
              <w:pStyle w:val="PlainText"/>
              <w:spacing w:after="240"/>
              <w:rPr>
                <w:rFonts w:ascii="Tahoma" w:hAnsi="Tahoma" w:cs="Tahoma"/>
                <w:sz w:val="22"/>
                <w:szCs w:val="22"/>
              </w:rPr>
            </w:pPr>
            <w:r w:rsidRPr="0028445F">
              <w:rPr>
                <w:rFonts w:ascii="Tahoma" w:hAnsi="Tahoma" w:cs="Tahoma"/>
                <w:sz w:val="22"/>
                <w:szCs w:val="22"/>
              </w:rPr>
              <w:t>54</w:t>
            </w:r>
          </w:p>
        </w:tc>
      </w:tr>
    </w:tbl>
    <w:p w:rsidR="00DA166D" w:rsidRPr="00DA166D" w:rsidRDefault="00DA166D" w:rsidP="00D84A94">
      <w:pPr>
        <w:pStyle w:val="PlainText"/>
      </w:pPr>
    </w:p>
    <w:p w:rsidR="00DA166D" w:rsidRPr="00DA166D" w:rsidRDefault="00D1647E" w:rsidP="00D84A94">
      <w:pPr>
        <w:pStyle w:val="PlainText"/>
      </w:pPr>
      <w:r>
        <w:br w:type="page"/>
      </w:r>
    </w:p>
    <w:p w:rsidR="00DA166D" w:rsidRPr="00D1647E" w:rsidRDefault="00DA166D" w:rsidP="00D84A94">
      <w:pPr>
        <w:pStyle w:val="PlainText"/>
        <w:rPr>
          <w:rFonts w:ascii="Tahoma" w:hAnsi="Tahoma" w:cs="Tahoma"/>
          <w:b/>
          <w:sz w:val="22"/>
          <w:szCs w:val="22"/>
        </w:rPr>
      </w:pPr>
      <w:r w:rsidRPr="00D1647E">
        <w:rPr>
          <w:rFonts w:ascii="Tahoma" w:hAnsi="Tahoma" w:cs="Tahoma"/>
          <w:b/>
          <w:sz w:val="22"/>
          <w:szCs w:val="22"/>
        </w:rPr>
        <w:t>Chapter 1</w:t>
      </w:r>
    </w:p>
    <w:p w:rsidR="00DA166D" w:rsidRPr="00D1647E" w:rsidRDefault="00DA166D" w:rsidP="00D84A94">
      <w:pPr>
        <w:pStyle w:val="PlainText"/>
        <w:rPr>
          <w:rFonts w:ascii="Tahoma" w:hAnsi="Tahoma" w:cs="Tahoma"/>
          <w:b/>
          <w:sz w:val="22"/>
          <w:szCs w:val="22"/>
        </w:rPr>
      </w:pPr>
      <w:r w:rsidRPr="00D1647E">
        <w:rPr>
          <w:rFonts w:ascii="Tahoma" w:hAnsi="Tahoma" w:cs="Tahoma"/>
          <w:b/>
          <w:sz w:val="22"/>
          <w:szCs w:val="22"/>
        </w:rPr>
        <w:t>Purpose, Scope, and Responsibilities</w:t>
      </w:r>
    </w:p>
    <w:p w:rsidR="00DA166D" w:rsidRPr="00D1647E" w:rsidRDefault="00DA166D" w:rsidP="00D84A94">
      <w:pPr>
        <w:pStyle w:val="PlainText"/>
        <w:rPr>
          <w:rFonts w:ascii="Tahoma" w:hAnsi="Tahoma" w:cs="Tahoma"/>
          <w:sz w:val="22"/>
          <w:szCs w:val="22"/>
        </w:rPr>
      </w:pPr>
    </w:p>
    <w:p w:rsidR="00DA166D" w:rsidRPr="00D1647E" w:rsidRDefault="00DA166D" w:rsidP="00D84A94">
      <w:pPr>
        <w:pStyle w:val="PlainText"/>
        <w:rPr>
          <w:rFonts w:ascii="Tahoma" w:hAnsi="Tahoma" w:cs="Tahoma"/>
          <w:sz w:val="22"/>
          <w:szCs w:val="22"/>
        </w:rPr>
      </w:pPr>
    </w:p>
    <w:p w:rsidR="00DA166D" w:rsidRPr="00F47849" w:rsidRDefault="00DA166D" w:rsidP="00D84A94">
      <w:pPr>
        <w:pStyle w:val="PlainText"/>
        <w:rPr>
          <w:rFonts w:ascii="Tahoma" w:hAnsi="Tahoma" w:cs="Tahoma"/>
          <w:sz w:val="22"/>
          <w:szCs w:val="22"/>
        </w:rPr>
      </w:pPr>
      <w:r w:rsidRPr="00F47849">
        <w:rPr>
          <w:rFonts w:ascii="Tahoma" w:hAnsi="Tahoma" w:cs="Tahoma"/>
          <w:sz w:val="22"/>
          <w:szCs w:val="22"/>
        </w:rPr>
        <w:t>Purpose</w:t>
      </w:r>
    </w:p>
    <w:p w:rsidR="00DA166D" w:rsidRPr="00D1647E" w:rsidRDefault="00DA166D" w:rsidP="00D84A94">
      <w:pPr>
        <w:pStyle w:val="PlainText"/>
        <w:rPr>
          <w:rFonts w:ascii="Tahoma" w:hAnsi="Tahoma" w:cs="Tahoma"/>
          <w:sz w:val="22"/>
          <w:szCs w:val="22"/>
        </w:rPr>
      </w:pPr>
      <w:r w:rsidRPr="00F47849">
        <w:rPr>
          <w:rFonts w:ascii="Tahoma" w:hAnsi="Tahoma" w:cs="Tahoma"/>
          <w:sz w:val="22"/>
          <w:szCs w:val="22"/>
        </w:rPr>
        <w:t>The purpose of the Worcester Polytechnic Institute Biosafety Program is to define policies and procedures to minimize risks to personnel, facilities, and the environment resulting from the use of biological agents.  The work practices, procedures and policies specified in this manual are based on current laws and guidelines from the city, state and Federal agencies and recognized good biosafety practices.  Implementation of these measures will reduce the likelihood of  incidents involving  biol</w:t>
      </w:r>
      <w:r w:rsidR="00F47849">
        <w:rPr>
          <w:rFonts w:ascii="Tahoma" w:hAnsi="Tahoma" w:cs="Tahoma"/>
          <w:sz w:val="22"/>
          <w:szCs w:val="22"/>
        </w:rPr>
        <w:t xml:space="preserve">ogical agents </w:t>
      </w:r>
      <w:r w:rsidRPr="00F47849">
        <w:rPr>
          <w:rFonts w:ascii="Tahoma" w:hAnsi="Tahoma" w:cs="Tahoma"/>
          <w:sz w:val="22"/>
          <w:szCs w:val="22"/>
        </w:rPr>
        <w:t>and will fulfill regulatory biosafety requirements.  Laboratory microbiological work usually involves exposure not only to biological hazards, but to chemical and radiological hazards as well.  Consequently, this manual should be used in conjunction with the site Chemical Hygiene Plan and the Radiation Safety Manual as well as requirements of the Institutional Animal Care and Use Committee (IACUC) and the Institutional Review Board (IRB) when appropriate.</w:t>
      </w:r>
    </w:p>
    <w:p w:rsidR="00DA166D" w:rsidRPr="00D1647E" w:rsidRDefault="00DA166D" w:rsidP="00D84A94">
      <w:pPr>
        <w:pStyle w:val="PlainText"/>
        <w:rPr>
          <w:rFonts w:ascii="Tahoma" w:hAnsi="Tahoma" w:cs="Tahoma"/>
          <w:sz w:val="22"/>
          <w:szCs w:val="22"/>
        </w:rPr>
      </w:pPr>
    </w:p>
    <w:p w:rsidR="00DA166D" w:rsidRPr="00D1647E" w:rsidRDefault="00DA166D" w:rsidP="00D84A94">
      <w:pPr>
        <w:pStyle w:val="PlainText"/>
        <w:rPr>
          <w:rFonts w:ascii="Tahoma" w:hAnsi="Tahoma" w:cs="Tahoma"/>
          <w:sz w:val="22"/>
          <w:szCs w:val="22"/>
        </w:rPr>
      </w:pPr>
      <w:r w:rsidRPr="00D1647E">
        <w:rPr>
          <w:rFonts w:ascii="Tahoma" w:hAnsi="Tahoma" w:cs="Tahoma"/>
          <w:sz w:val="22"/>
          <w:szCs w:val="22"/>
        </w:rPr>
        <w:t>Scope</w:t>
      </w:r>
    </w:p>
    <w:p w:rsidR="00DA166D" w:rsidRPr="00D1647E" w:rsidRDefault="00DA166D" w:rsidP="00D84A94">
      <w:pPr>
        <w:pStyle w:val="PlainText"/>
        <w:rPr>
          <w:rFonts w:ascii="Tahoma" w:hAnsi="Tahoma" w:cs="Tahoma"/>
          <w:sz w:val="22"/>
          <w:szCs w:val="22"/>
        </w:rPr>
      </w:pPr>
      <w:r w:rsidRPr="00D1647E">
        <w:rPr>
          <w:rFonts w:ascii="Tahoma" w:hAnsi="Tahoma" w:cs="Tahoma"/>
          <w:sz w:val="22"/>
          <w:szCs w:val="22"/>
        </w:rPr>
        <w:t>This manual applies to all activities involving biological agents.  All faculty, staff, students, and visitors when working on Worcester Polytechnic Institute sponsored projects or facilities, are included in the scope of this manual.</w:t>
      </w:r>
    </w:p>
    <w:p w:rsidR="00DA166D" w:rsidRPr="00D1647E" w:rsidRDefault="00DA166D" w:rsidP="00D84A94">
      <w:pPr>
        <w:pStyle w:val="PlainText"/>
        <w:rPr>
          <w:rFonts w:ascii="Tahoma" w:hAnsi="Tahoma" w:cs="Tahoma"/>
          <w:sz w:val="22"/>
          <w:szCs w:val="22"/>
        </w:rPr>
      </w:pPr>
    </w:p>
    <w:p w:rsidR="00DA166D" w:rsidRPr="00D1647E" w:rsidRDefault="00DA166D" w:rsidP="00D84A94">
      <w:pPr>
        <w:pStyle w:val="PlainText"/>
        <w:rPr>
          <w:rFonts w:ascii="Tahoma" w:hAnsi="Tahoma" w:cs="Tahoma"/>
          <w:sz w:val="22"/>
          <w:szCs w:val="22"/>
        </w:rPr>
      </w:pPr>
      <w:r w:rsidRPr="00D1647E">
        <w:rPr>
          <w:rFonts w:ascii="Tahoma" w:hAnsi="Tahoma" w:cs="Tahoma"/>
          <w:sz w:val="22"/>
          <w:szCs w:val="22"/>
        </w:rPr>
        <w:t xml:space="preserve">Biological agents include all infectious microorganisms (bacteria, chlamydia, fungi, parasites, prions, rickettsias, viruses, etc.) that can cause disease in humans, or significant environmental or agricultural impact, and products or toxins derived from such organisms.  Additionally, recombinant </w:t>
      </w:r>
      <w:smartTag w:uri="urn:schemas-microsoft-com:office:smarttags" w:element="stockticker">
        <w:r w:rsidRPr="00D1647E">
          <w:rPr>
            <w:rFonts w:ascii="Tahoma" w:hAnsi="Tahoma" w:cs="Tahoma"/>
            <w:sz w:val="22"/>
            <w:szCs w:val="22"/>
          </w:rPr>
          <w:t>DNA</w:t>
        </w:r>
      </w:smartTag>
      <w:r w:rsidRPr="00D1647E">
        <w:rPr>
          <w:rFonts w:ascii="Tahoma" w:hAnsi="Tahoma" w:cs="Tahoma"/>
          <w:sz w:val="22"/>
          <w:szCs w:val="22"/>
        </w:rPr>
        <w:t>; human or non-human primate tissues, fluids, cells or cell culture; transgenic plants or animals; and work with animals known to be reservoirs of zoonotic diseases are wholly or partly covered by the procedures and policies in this manual.</w:t>
      </w:r>
    </w:p>
    <w:p w:rsidR="00DA166D" w:rsidRPr="00D1647E" w:rsidRDefault="00DA166D" w:rsidP="00D84A94">
      <w:pPr>
        <w:pStyle w:val="PlainText"/>
        <w:rPr>
          <w:rFonts w:ascii="Tahoma" w:hAnsi="Tahoma" w:cs="Tahoma"/>
          <w:sz w:val="22"/>
          <w:szCs w:val="22"/>
        </w:rPr>
      </w:pPr>
    </w:p>
    <w:p w:rsidR="00DA166D" w:rsidRPr="00D1647E" w:rsidRDefault="00DA166D" w:rsidP="00D84A94">
      <w:pPr>
        <w:pStyle w:val="PlainText"/>
        <w:rPr>
          <w:rFonts w:ascii="Tahoma" w:hAnsi="Tahoma" w:cs="Tahoma"/>
          <w:sz w:val="22"/>
          <w:szCs w:val="22"/>
        </w:rPr>
      </w:pPr>
      <w:r w:rsidRPr="00D1647E">
        <w:rPr>
          <w:rFonts w:ascii="Tahoma" w:hAnsi="Tahoma" w:cs="Tahoma"/>
          <w:sz w:val="22"/>
          <w:szCs w:val="22"/>
        </w:rPr>
        <w:t>Responsibilities</w:t>
      </w:r>
    </w:p>
    <w:p w:rsidR="00DA166D" w:rsidRPr="00D1647E" w:rsidRDefault="00DA166D" w:rsidP="00D84A94">
      <w:pPr>
        <w:pStyle w:val="PlainText"/>
        <w:rPr>
          <w:rFonts w:ascii="Tahoma" w:hAnsi="Tahoma" w:cs="Tahoma"/>
          <w:sz w:val="22"/>
          <w:szCs w:val="22"/>
        </w:rPr>
      </w:pPr>
      <w:r w:rsidRPr="00D1647E">
        <w:rPr>
          <w:rFonts w:ascii="Tahoma" w:hAnsi="Tahoma" w:cs="Tahoma"/>
          <w:sz w:val="22"/>
          <w:szCs w:val="22"/>
        </w:rPr>
        <w:t>The responsibility for biosafety is a team effort requiring the direct involvement of the Institutional Biosafety Committee, Principal Investigators (PIs),  laboratory workers,  the Biosafety Officer and Environmental Health and Safety (EH&amp;S).</w:t>
      </w:r>
    </w:p>
    <w:p w:rsidR="00DA166D" w:rsidRPr="00D1647E" w:rsidRDefault="00DA166D" w:rsidP="00D84A94">
      <w:pPr>
        <w:pStyle w:val="PlainText"/>
        <w:rPr>
          <w:rFonts w:ascii="Tahoma" w:hAnsi="Tahoma" w:cs="Tahoma"/>
          <w:sz w:val="22"/>
          <w:szCs w:val="22"/>
        </w:rPr>
      </w:pPr>
    </w:p>
    <w:p w:rsidR="00DA166D" w:rsidRPr="00D1647E" w:rsidRDefault="00DA166D" w:rsidP="00D84A94">
      <w:pPr>
        <w:pStyle w:val="PlainText"/>
        <w:rPr>
          <w:rFonts w:ascii="Tahoma" w:hAnsi="Tahoma" w:cs="Tahoma"/>
          <w:sz w:val="22"/>
          <w:szCs w:val="22"/>
        </w:rPr>
      </w:pPr>
      <w:r w:rsidRPr="00D1647E">
        <w:rPr>
          <w:rFonts w:ascii="Tahoma" w:hAnsi="Tahoma" w:cs="Tahoma"/>
          <w:sz w:val="22"/>
          <w:szCs w:val="22"/>
        </w:rPr>
        <w:t>Institutional Biosafety Committee (</w:t>
      </w:r>
      <w:smartTag w:uri="urn:schemas-microsoft-com:office:smarttags" w:element="stockticker">
        <w:r w:rsidRPr="00D1647E">
          <w:rPr>
            <w:rFonts w:ascii="Tahoma" w:hAnsi="Tahoma" w:cs="Tahoma"/>
            <w:sz w:val="22"/>
            <w:szCs w:val="22"/>
          </w:rPr>
          <w:t>IBC</w:t>
        </w:r>
      </w:smartTag>
      <w:r w:rsidRPr="00D1647E">
        <w:rPr>
          <w:rFonts w:ascii="Tahoma" w:hAnsi="Tahoma" w:cs="Tahoma"/>
          <w:sz w:val="22"/>
          <w:szCs w:val="22"/>
        </w:rPr>
        <w:t>)</w:t>
      </w:r>
    </w:p>
    <w:p w:rsidR="00DA166D" w:rsidRPr="00D1647E" w:rsidRDefault="00DA166D" w:rsidP="00D84A94">
      <w:pPr>
        <w:pStyle w:val="PlainText"/>
        <w:rPr>
          <w:rFonts w:ascii="Tahoma" w:hAnsi="Tahoma" w:cs="Tahoma"/>
          <w:sz w:val="22"/>
          <w:szCs w:val="22"/>
        </w:rPr>
      </w:pPr>
      <w:r w:rsidRPr="00D1647E">
        <w:rPr>
          <w:rFonts w:ascii="Tahoma" w:hAnsi="Tahoma" w:cs="Tahoma"/>
          <w:sz w:val="22"/>
          <w:szCs w:val="22"/>
        </w:rPr>
        <w:t>The Institutional Biosafety Committee (</w:t>
      </w:r>
      <w:smartTag w:uri="urn:schemas-microsoft-com:office:smarttags" w:element="stockticker">
        <w:r w:rsidRPr="00D1647E">
          <w:rPr>
            <w:rFonts w:ascii="Tahoma" w:hAnsi="Tahoma" w:cs="Tahoma"/>
            <w:sz w:val="22"/>
            <w:szCs w:val="22"/>
          </w:rPr>
          <w:t>IBC</w:t>
        </w:r>
      </w:smartTag>
      <w:r w:rsidRPr="00D1647E">
        <w:rPr>
          <w:rFonts w:ascii="Tahoma" w:hAnsi="Tahoma" w:cs="Tahoma"/>
          <w:sz w:val="22"/>
          <w:szCs w:val="22"/>
        </w:rPr>
        <w:t xml:space="preserve">) develops policies and provides leadership with the goal of reducing risks to workers and the community due to biological agents.  The </w:t>
      </w:r>
      <w:smartTag w:uri="urn:schemas-microsoft-com:office:smarttags" w:element="stockticker">
        <w:r w:rsidRPr="00D1647E">
          <w:rPr>
            <w:rFonts w:ascii="Tahoma" w:hAnsi="Tahoma" w:cs="Tahoma"/>
            <w:sz w:val="22"/>
            <w:szCs w:val="22"/>
          </w:rPr>
          <w:t>IBC</w:t>
        </w:r>
      </w:smartTag>
      <w:r w:rsidRPr="00D1647E">
        <w:rPr>
          <w:rFonts w:ascii="Tahoma" w:hAnsi="Tahoma" w:cs="Tahoma"/>
          <w:sz w:val="22"/>
          <w:szCs w:val="22"/>
        </w:rPr>
        <w:t xml:space="preserve"> is composed of at least five members that collectively represent experience and expertise in a wide range of biosafety areas applicable to planned activities.  At least two members of the </w:t>
      </w:r>
      <w:smartTag w:uri="urn:schemas-microsoft-com:office:smarttags" w:element="stockticker">
        <w:r w:rsidRPr="00D1647E">
          <w:rPr>
            <w:rFonts w:ascii="Tahoma" w:hAnsi="Tahoma" w:cs="Tahoma"/>
            <w:sz w:val="22"/>
            <w:szCs w:val="22"/>
          </w:rPr>
          <w:t>IBC</w:t>
        </w:r>
      </w:smartTag>
      <w:r w:rsidRPr="00D1647E">
        <w:rPr>
          <w:rFonts w:ascii="Tahoma" w:hAnsi="Tahoma" w:cs="Tahoma"/>
          <w:sz w:val="22"/>
          <w:szCs w:val="22"/>
        </w:rPr>
        <w:t xml:space="preserve"> must be from outside the Worcester Polytechnic Institute community (not otherwise affiliated with </w:t>
      </w:r>
      <w:smartTag w:uri="urn:schemas-microsoft-com:office:smarttags" w:element="stockticker">
        <w:r w:rsidRPr="00D1647E">
          <w:rPr>
            <w:rFonts w:ascii="Tahoma" w:hAnsi="Tahoma" w:cs="Tahoma"/>
            <w:sz w:val="22"/>
            <w:szCs w:val="22"/>
          </w:rPr>
          <w:t>WPI</w:t>
        </w:r>
      </w:smartTag>
      <w:r w:rsidRPr="00D1647E">
        <w:rPr>
          <w:rFonts w:ascii="Tahoma" w:hAnsi="Tahoma" w:cs="Tahoma"/>
          <w:sz w:val="22"/>
          <w:szCs w:val="22"/>
        </w:rPr>
        <w:t xml:space="preserve">).  </w:t>
      </w:r>
    </w:p>
    <w:p w:rsidR="00DA166D" w:rsidRPr="00D1647E" w:rsidRDefault="00DA166D" w:rsidP="00D84A94">
      <w:pPr>
        <w:pStyle w:val="PlainText"/>
        <w:rPr>
          <w:rFonts w:ascii="Tahoma" w:hAnsi="Tahoma" w:cs="Tahoma"/>
          <w:sz w:val="22"/>
          <w:szCs w:val="22"/>
        </w:rPr>
      </w:pPr>
    </w:p>
    <w:p w:rsidR="00DA166D" w:rsidRDefault="00DA166D" w:rsidP="00D84A94">
      <w:pPr>
        <w:pStyle w:val="PlainText"/>
        <w:rPr>
          <w:rFonts w:ascii="Tahoma" w:hAnsi="Tahoma" w:cs="Tahoma"/>
          <w:sz w:val="22"/>
          <w:szCs w:val="22"/>
        </w:rPr>
      </w:pPr>
      <w:r w:rsidRPr="00D1647E">
        <w:rPr>
          <w:rFonts w:ascii="Tahoma" w:hAnsi="Tahoma" w:cs="Tahoma"/>
          <w:sz w:val="22"/>
          <w:szCs w:val="22"/>
        </w:rPr>
        <w:t xml:space="preserve">Non-committee faculty or staff with special expertise may be asked to advise the </w:t>
      </w:r>
      <w:smartTag w:uri="urn:schemas-microsoft-com:office:smarttags" w:element="stockticker">
        <w:r w:rsidRPr="00D1647E">
          <w:rPr>
            <w:rFonts w:ascii="Tahoma" w:hAnsi="Tahoma" w:cs="Tahoma"/>
            <w:sz w:val="22"/>
            <w:szCs w:val="22"/>
          </w:rPr>
          <w:t>IBC</w:t>
        </w:r>
      </w:smartTag>
      <w:r w:rsidRPr="00D1647E">
        <w:rPr>
          <w:rFonts w:ascii="Tahoma" w:hAnsi="Tahoma" w:cs="Tahoma"/>
          <w:sz w:val="22"/>
          <w:szCs w:val="22"/>
        </w:rPr>
        <w:t xml:space="preserve">, as appropriate.  </w:t>
      </w:r>
    </w:p>
    <w:p w:rsidR="00D1647E" w:rsidRPr="00D1647E" w:rsidRDefault="00D1647E" w:rsidP="00D84A94">
      <w:pPr>
        <w:pStyle w:val="PlainText"/>
        <w:rPr>
          <w:rFonts w:ascii="Tahoma" w:hAnsi="Tahoma" w:cs="Tahoma"/>
          <w:sz w:val="22"/>
          <w:szCs w:val="22"/>
        </w:rPr>
      </w:pPr>
    </w:p>
    <w:p w:rsidR="00DA166D" w:rsidRPr="00D1647E" w:rsidRDefault="00DA166D" w:rsidP="00D84A94">
      <w:pPr>
        <w:pStyle w:val="PlainText"/>
        <w:rPr>
          <w:rFonts w:ascii="Tahoma" w:hAnsi="Tahoma" w:cs="Tahoma"/>
          <w:b/>
        </w:rPr>
      </w:pPr>
      <w:r w:rsidRPr="00D1647E">
        <w:rPr>
          <w:rFonts w:ascii="Tahoma" w:hAnsi="Tahoma" w:cs="Tahoma"/>
          <w:b/>
        </w:rPr>
        <w:t xml:space="preserve">Current members of the </w:t>
      </w:r>
      <w:smartTag w:uri="urn:schemas-microsoft-com:office:smarttags" w:element="stockticker">
        <w:r w:rsidRPr="00D1647E">
          <w:rPr>
            <w:rFonts w:ascii="Tahoma" w:hAnsi="Tahoma" w:cs="Tahoma"/>
            <w:b/>
          </w:rPr>
          <w:t>IBC</w:t>
        </w:r>
      </w:smartTag>
      <w:r w:rsidRPr="00D1647E">
        <w:rPr>
          <w:rFonts w:ascii="Tahoma" w:hAnsi="Tahoma" w:cs="Tahoma"/>
          <w:b/>
        </w:rPr>
        <w:t xml:space="preserve"> are listed below:</w:t>
      </w:r>
    </w:p>
    <w:p w:rsidR="00DA166D" w:rsidRPr="00D1647E" w:rsidRDefault="00DA166D" w:rsidP="00D84A94">
      <w:pPr>
        <w:pStyle w:val="PlainText"/>
        <w:rPr>
          <w:b/>
        </w:rPr>
      </w:pPr>
    </w:p>
    <w:p w:rsidR="00D1647E" w:rsidRPr="00D1647E" w:rsidRDefault="00D1647E" w:rsidP="00D84A94">
      <w:pPr>
        <w:pStyle w:val="PlainText"/>
        <w:rPr>
          <w:b/>
        </w:rPr>
        <w:sectPr w:rsidR="00D1647E" w:rsidRPr="00D1647E" w:rsidSect="00960146">
          <w:headerReference w:type="default" r:id="rId8"/>
          <w:footerReference w:type="default" r:id="rId9"/>
          <w:pgSz w:w="12240" w:h="15840" w:code="1"/>
          <w:pgMar w:top="2333" w:right="1140" w:bottom="1987" w:left="1296" w:header="720" w:footer="720" w:gutter="0"/>
          <w:cols w:space="720"/>
          <w:docGrid w:linePitch="360"/>
        </w:sectPr>
      </w:pPr>
    </w:p>
    <w:p w:rsidR="00DA166D" w:rsidRPr="00D1647E" w:rsidRDefault="00DA166D" w:rsidP="00D84A94">
      <w:pPr>
        <w:pStyle w:val="PlainText"/>
        <w:rPr>
          <w:rFonts w:ascii="Tahoma" w:hAnsi="Tahoma" w:cs="Tahoma"/>
        </w:rPr>
      </w:pPr>
      <w:r w:rsidRPr="00D1647E">
        <w:rPr>
          <w:rFonts w:ascii="Tahoma" w:hAnsi="Tahoma" w:cs="Tahoma"/>
          <w:i/>
        </w:rPr>
        <w:lastRenderedPageBreak/>
        <w:t>David S. Adams, Ph.D.</w:t>
      </w:r>
      <w:r w:rsidRPr="00D1647E">
        <w:rPr>
          <w:rFonts w:ascii="Tahoma" w:hAnsi="Tahoma" w:cs="Tahoma"/>
          <w:i/>
        </w:rPr>
        <w:cr/>
      </w:r>
      <w:smartTag w:uri="urn:schemas-microsoft-com:office:smarttags" w:element="stockticker">
        <w:r w:rsidRPr="00D1647E">
          <w:rPr>
            <w:rFonts w:ascii="Tahoma" w:hAnsi="Tahoma" w:cs="Tahoma"/>
          </w:rPr>
          <w:t>IBC</w:t>
        </w:r>
      </w:smartTag>
      <w:r w:rsidRPr="00D1647E">
        <w:rPr>
          <w:rFonts w:ascii="Tahoma" w:hAnsi="Tahoma" w:cs="Tahoma"/>
        </w:rPr>
        <w:t xml:space="preserve"> Chair</w:t>
      </w:r>
      <w:r w:rsidRPr="00D1647E">
        <w:rPr>
          <w:rFonts w:ascii="Tahoma" w:hAnsi="Tahoma" w:cs="Tahoma"/>
        </w:rPr>
        <w:cr/>
        <w:t>Professor</w:t>
      </w:r>
    </w:p>
    <w:p w:rsidR="00DA166D" w:rsidRPr="00D1647E" w:rsidRDefault="00DA166D" w:rsidP="00D84A94">
      <w:pPr>
        <w:pStyle w:val="PlainText"/>
        <w:rPr>
          <w:rFonts w:ascii="Tahoma" w:hAnsi="Tahoma" w:cs="Tahoma"/>
        </w:rPr>
      </w:pPr>
      <w:r w:rsidRPr="00D1647E">
        <w:rPr>
          <w:rFonts w:ascii="Tahoma" w:hAnsi="Tahoma" w:cs="Tahoma"/>
        </w:rPr>
        <w:t>Dept of Biology and Biotechnology</w:t>
      </w:r>
    </w:p>
    <w:p w:rsidR="00DA166D" w:rsidRPr="00D1647E" w:rsidRDefault="00DA166D" w:rsidP="00D84A94">
      <w:pPr>
        <w:pStyle w:val="PlainText"/>
        <w:rPr>
          <w:rFonts w:ascii="Tahoma" w:hAnsi="Tahoma" w:cs="Tahoma"/>
        </w:rPr>
      </w:pPr>
      <w:smartTag w:uri="urn:schemas-microsoft-com:office:smarttags" w:element="stockticker">
        <w:r w:rsidRPr="00D1647E">
          <w:rPr>
            <w:rFonts w:ascii="Tahoma" w:hAnsi="Tahoma" w:cs="Tahoma"/>
          </w:rPr>
          <w:t>WPI</w:t>
        </w:r>
      </w:smartTag>
      <w:r w:rsidRPr="00D1647E">
        <w:rPr>
          <w:rFonts w:ascii="Tahoma" w:hAnsi="Tahoma" w:cs="Tahoma"/>
        </w:rPr>
        <w:t xml:space="preserve"> Life Sciences and Bioengineering Center</w:t>
      </w:r>
    </w:p>
    <w:p w:rsidR="00DA166D" w:rsidRPr="00D1647E" w:rsidRDefault="00DA166D" w:rsidP="00D84A94">
      <w:pPr>
        <w:pStyle w:val="PlainText"/>
        <w:rPr>
          <w:rFonts w:ascii="Tahoma" w:hAnsi="Tahoma" w:cs="Tahoma"/>
        </w:rPr>
      </w:pPr>
      <w:r w:rsidRPr="00D1647E">
        <w:rPr>
          <w:rFonts w:ascii="Tahoma" w:hAnsi="Tahoma" w:cs="Tahoma"/>
        </w:rPr>
        <w:t>60 Prescott Street</w:t>
      </w:r>
    </w:p>
    <w:p w:rsidR="00DA166D" w:rsidRPr="00D1647E" w:rsidRDefault="00DA166D" w:rsidP="00D84A94">
      <w:pPr>
        <w:pStyle w:val="PlainText"/>
        <w:rPr>
          <w:rFonts w:ascii="Tahoma" w:hAnsi="Tahoma" w:cs="Tahoma"/>
        </w:rPr>
      </w:pPr>
      <w:r w:rsidRPr="00D1647E">
        <w:rPr>
          <w:rFonts w:ascii="Tahoma" w:hAnsi="Tahoma" w:cs="Tahoma"/>
        </w:rPr>
        <w:t>Worcester, MA  01609</w:t>
      </w:r>
    </w:p>
    <w:p w:rsidR="00DA166D" w:rsidRPr="00D1647E" w:rsidRDefault="00DA166D" w:rsidP="00D84A94">
      <w:pPr>
        <w:pStyle w:val="PlainText"/>
        <w:rPr>
          <w:rFonts w:ascii="Tahoma" w:hAnsi="Tahoma" w:cs="Tahoma"/>
        </w:rPr>
      </w:pPr>
      <w:r w:rsidRPr="00D1647E">
        <w:rPr>
          <w:rFonts w:ascii="Tahoma" w:hAnsi="Tahoma" w:cs="Tahoma"/>
        </w:rPr>
        <w:t xml:space="preserve">Tel </w:t>
      </w:r>
      <w:smartTag w:uri="urn:schemas-microsoft-com:office:smarttags" w:element="phone">
        <w:smartTagPr>
          <w:attr w:uri="urn:schemas-microsoft-com:office:office" w:name="ls" w:val="trans"/>
          <w:attr w:name="phonenumber" w:val="$6831$$$"/>
        </w:smartTagPr>
        <w:r w:rsidRPr="00D1647E">
          <w:rPr>
            <w:rFonts w:ascii="Tahoma" w:hAnsi="Tahoma" w:cs="Tahoma"/>
          </w:rPr>
          <w:t xml:space="preserve">(508) </w:t>
        </w:r>
        <w:smartTag w:uri="urn:schemas-microsoft-com:office:smarttags" w:element="phone">
          <w:smartTagPr>
            <w:attr w:uri="urn:schemas-microsoft-com:office:office" w:name="ls" w:val="trans"/>
            <w:attr w:name="phonenumber" w:val="$6831$$$"/>
          </w:smartTagPr>
          <w:r w:rsidRPr="00D1647E">
            <w:rPr>
              <w:rFonts w:ascii="Tahoma" w:hAnsi="Tahoma" w:cs="Tahoma"/>
            </w:rPr>
            <w:t>831-5432</w:t>
          </w:r>
        </w:smartTag>
      </w:smartTag>
    </w:p>
    <w:p w:rsidR="00DA166D" w:rsidRPr="00D1647E" w:rsidRDefault="00DA166D" w:rsidP="00D84A94">
      <w:pPr>
        <w:pStyle w:val="PlainText"/>
        <w:rPr>
          <w:rFonts w:ascii="Tahoma" w:hAnsi="Tahoma" w:cs="Tahoma"/>
        </w:rPr>
      </w:pPr>
      <w:r w:rsidRPr="00D1647E">
        <w:rPr>
          <w:rFonts w:ascii="Tahoma" w:hAnsi="Tahoma" w:cs="Tahoma"/>
        </w:rPr>
        <w:t xml:space="preserve">Fax </w:t>
      </w:r>
      <w:smartTag w:uri="urn:schemas-microsoft-com:office:smarttags" w:element="phone">
        <w:smartTagPr>
          <w:attr w:uri="urn:schemas-microsoft-com:office:office" w:name="ls" w:val="trans"/>
          <w:attr w:name="phonenumber" w:val="$6831$$$"/>
        </w:smartTagPr>
        <w:r w:rsidRPr="00D1647E">
          <w:rPr>
            <w:rFonts w:ascii="Tahoma" w:hAnsi="Tahoma" w:cs="Tahoma"/>
          </w:rPr>
          <w:t xml:space="preserve">(508) </w:t>
        </w:r>
        <w:smartTag w:uri="urn:schemas-microsoft-com:office:smarttags" w:element="phone">
          <w:smartTagPr>
            <w:attr w:uri="urn:schemas-microsoft-com:office:office" w:name="ls" w:val="trans"/>
            <w:attr w:name="phonenumber" w:val="$6831$$$"/>
          </w:smartTagPr>
          <w:r w:rsidRPr="00D1647E">
            <w:rPr>
              <w:rFonts w:ascii="Tahoma" w:hAnsi="Tahoma" w:cs="Tahoma"/>
            </w:rPr>
            <w:t>831-5936</w:t>
          </w:r>
        </w:smartTag>
      </w:smartTag>
    </w:p>
    <w:p w:rsidR="00DA166D" w:rsidRPr="00D1647E" w:rsidRDefault="00DA166D" w:rsidP="00D84A94">
      <w:pPr>
        <w:pStyle w:val="PlainText"/>
        <w:rPr>
          <w:rFonts w:ascii="Tahoma" w:hAnsi="Tahoma" w:cs="Tahoma"/>
        </w:rPr>
      </w:pPr>
      <w:r w:rsidRPr="00D1647E">
        <w:rPr>
          <w:rFonts w:ascii="Tahoma" w:hAnsi="Tahoma" w:cs="Tahoma"/>
        </w:rPr>
        <w:t>dadams@wpi.edu</w:t>
      </w:r>
    </w:p>
    <w:p w:rsidR="00DA166D" w:rsidRPr="00D1647E" w:rsidRDefault="00DA166D" w:rsidP="00D84A94">
      <w:pPr>
        <w:pStyle w:val="PlainText"/>
        <w:rPr>
          <w:rFonts w:ascii="Tahoma" w:hAnsi="Tahoma" w:cs="Tahoma"/>
        </w:rPr>
      </w:pPr>
      <w:r w:rsidRPr="00D1647E">
        <w:rPr>
          <w:rFonts w:ascii="Tahoma" w:hAnsi="Tahoma" w:cs="Tahoma"/>
        </w:rPr>
        <w:cr/>
      </w:r>
      <w:r w:rsidRPr="00D1647E">
        <w:rPr>
          <w:rFonts w:ascii="Tahoma" w:hAnsi="Tahoma" w:cs="Tahoma"/>
          <w:i/>
        </w:rPr>
        <w:t>Paula Moravek, B.S.</w:t>
      </w:r>
      <w:r w:rsidRPr="00D1647E">
        <w:rPr>
          <w:rFonts w:ascii="Tahoma" w:hAnsi="Tahoma" w:cs="Tahoma"/>
          <w:i/>
        </w:rPr>
        <w:cr/>
      </w:r>
      <w:r w:rsidRPr="00D1647E">
        <w:rPr>
          <w:rFonts w:ascii="Tahoma" w:hAnsi="Tahoma" w:cs="Tahoma"/>
        </w:rPr>
        <w:t>Biosafety Officer</w:t>
      </w:r>
      <w:r w:rsidRPr="00D1647E">
        <w:rPr>
          <w:rFonts w:ascii="Tahoma" w:hAnsi="Tahoma" w:cs="Tahoma"/>
        </w:rPr>
        <w:cr/>
        <w:t>Operations Manager</w:t>
      </w:r>
    </w:p>
    <w:p w:rsidR="00DA166D" w:rsidRPr="00D1647E" w:rsidRDefault="00DA166D" w:rsidP="00D84A94">
      <w:pPr>
        <w:pStyle w:val="PlainText"/>
        <w:rPr>
          <w:rFonts w:ascii="Tahoma" w:hAnsi="Tahoma" w:cs="Tahoma"/>
        </w:rPr>
      </w:pPr>
      <w:r w:rsidRPr="00D1647E">
        <w:rPr>
          <w:rFonts w:ascii="Tahoma" w:hAnsi="Tahoma" w:cs="Tahoma"/>
        </w:rPr>
        <w:t>Dept of Chemistry and Biochemistry</w:t>
      </w:r>
    </w:p>
    <w:p w:rsidR="00DA166D" w:rsidRPr="00D1647E" w:rsidRDefault="00DA166D" w:rsidP="00D84A94">
      <w:pPr>
        <w:pStyle w:val="PlainText"/>
        <w:rPr>
          <w:rFonts w:ascii="Tahoma" w:hAnsi="Tahoma" w:cs="Tahoma"/>
        </w:rPr>
      </w:pPr>
      <w:smartTag w:uri="urn:schemas-microsoft-com:office:smarttags" w:element="stockticker">
        <w:r w:rsidRPr="00D1647E">
          <w:rPr>
            <w:rFonts w:ascii="Tahoma" w:hAnsi="Tahoma" w:cs="Tahoma"/>
          </w:rPr>
          <w:t>WPI</w:t>
        </w:r>
      </w:smartTag>
    </w:p>
    <w:p w:rsidR="00DA166D" w:rsidRPr="00D1647E" w:rsidRDefault="00DA166D" w:rsidP="00D84A94">
      <w:pPr>
        <w:pStyle w:val="PlainText"/>
        <w:rPr>
          <w:rFonts w:ascii="Tahoma" w:hAnsi="Tahoma" w:cs="Tahoma"/>
        </w:rPr>
      </w:pPr>
      <w:r w:rsidRPr="00D1647E">
        <w:rPr>
          <w:rFonts w:ascii="Tahoma" w:hAnsi="Tahoma" w:cs="Tahoma"/>
        </w:rPr>
        <w:t>100 Institute Road</w:t>
      </w:r>
    </w:p>
    <w:p w:rsidR="00DA166D" w:rsidRPr="00D1647E" w:rsidRDefault="00DA166D" w:rsidP="00D84A94">
      <w:pPr>
        <w:pStyle w:val="PlainText"/>
        <w:rPr>
          <w:rFonts w:ascii="Tahoma" w:hAnsi="Tahoma" w:cs="Tahoma"/>
        </w:rPr>
      </w:pPr>
      <w:r w:rsidRPr="00D1647E">
        <w:rPr>
          <w:rFonts w:ascii="Tahoma" w:hAnsi="Tahoma" w:cs="Tahoma"/>
        </w:rPr>
        <w:t>Worcester, MA  01609</w:t>
      </w:r>
    </w:p>
    <w:p w:rsidR="00DA166D" w:rsidRPr="00D1647E" w:rsidRDefault="00DA166D" w:rsidP="00D84A94">
      <w:pPr>
        <w:pStyle w:val="PlainText"/>
        <w:rPr>
          <w:rFonts w:ascii="Tahoma" w:hAnsi="Tahoma" w:cs="Tahoma"/>
        </w:rPr>
      </w:pPr>
      <w:r w:rsidRPr="00D1647E">
        <w:rPr>
          <w:rFonts w:ascii="Tahoma" w:hAnsi="Tahoma" w:cs="Tahoma"/>
        </w:rPr>
        <w:t xml:space="preserve">Tel </w:t>
      </w:r>
      <w:smartTag w:uri="urn:schemas-microsoft-com:office:smarttags" w:element="phone">
        <w:smartTagPr>
          <w:attr w:uri="urn:schemas-microsoft-com:office:office" w:name="ls" w:val="trans"/>
          <w:attr w:name="phonenumber" w:val="$6831$$$"/>
        </w:smartTagPr>
        <w:r w:rsidRPr="00D1647E">
          <w:rPr>
            <w:rFonts w:ascii="Tahoma" w:hAnsi="Tahoma" w:cs="Tahoma"/>
          </w:rPr>
          <w:t xml:space="preserve">(508) </w:t>
        </w:r>
        <w:smartTag w:uri="urn:schemas-microsoft-com:office:smarttags" w:element="phone">
          <w:smartTagPr>
            <w:attr w:uri="urn:schemas-microsoft-com:office:office" w:name="ls" w:val="trans"/>
            <w:attr w:name="phonenumber" w:val="$6831$$$"/>
          </w:smartTagPr>
          <w:r w:rsidRPr="00D1647E">
            <w:rPr>
              <w:rFonts w:ascii="Tahoma" w:hAnsi="Tahoma" w:cs="Tahoma"/>
            </w:rPr>
            <w:t>831-5401</w:t>
          </w:r>
        </w:smartTag>
      </w:smartTag>
    </w:p>
    <w:p w:rsidR="00DA166D" w:rsidRPr="00D1647E" w:rsidRDefault="00DA166D" w:rsidP="00D84A94">
      <w:pPr>
        <w:pStyle w:val="PlainText"/>
        <w:rPr>
          <w:rFonts w:ascii="Tahoma" w:hAnsi="Tahoma" w:cs="Tahoma"/>
        </w:rPr>
      </w:pPr>
      <w:r w:rsidRPr="00D1647E">
        <w:rPr>
          <w:rFonts w:ascii="Tahoma" w:hAnsi="Tahoma" w:cs="Tahoma"/>
        </w:rPr>
        <w:t xml:space="preserve">Fax </w:t>
      </w:r>
      <w:smartTag w:uri="urn:schemas-microsoft-com:office:smarttags" w:element="phone">
        <w:smartTagPr>
          <w:attr w:uri="urn:schemas-microsoft-com:office:office" w:name="ls" w:val="trans"/>
          <w:attr w:name="phonenumber" w:val="$6831$$$"/>
        </w:smartTagPr>
        <w:r w:rsidRPr="00D1647E">
          <w:rPr>
            <w:rFonts w:ascii="Tahoma" w:hAnsi="Tahoma" w:cs="Tahoma"/>
          </w:rPr>
          <w:t xml:space="preserve">(508) </w:t>
        </w:r>
        <w:smartTag w:uri="urn:schemas-microsoft-com:office:smarttags" w:element="phone">
          <w:smartTagPr>
            <w:attr w:uri="urn:schemas-microsoft-com:office:office" w:name="ls" w:val="trans"/>
            <w:attr w:name="phonenumber" w:val="$6831$$$"/>
          </w:smartTagPr>
          <w:r w:rsidRPr="00D1647E">
            <w:rPr>
              <w:rFonts w:ascii="Tahoma" w:hAnsi="Tahoma" w:cs="Tahoma"/>
            </w:rPr>
            <w:t>831-5933</w:t>
          </w:r>
        </w:smartTag>
      </w:smartTag>
    </w:p>
    <w:p w:rsidR="00DA166D" w:rsidRPr="00D1647E" w:rsidRDefault="00DA166D" w:rsidP="00D84A94">
      <w:pPr>
        <w:pStyle w:val="PlainText"/>
        <w:rPr>
          <w:rFonts w:ascii="Tahoma" w:hAnsi="Tahoma" w:cs="Tahoma"/>
        </w:rPr>
      </w:pPr>
      <w:r w:rsidRPr="00D1647E">
        <w:rPr>
          <w:rFonts w:ascii="Tahoma" w:hAnsi="Tahoma" w:cs="Tahoma"/>
        </w:rPr>
        <w:t>pmoravek@wpi.edu</w:t>
      </w:r>
    </w:p>
    <w:p w:rsidR="00D1647E" w:rsidRDefault="00DA166D" w:rsidP="00D84A94">
      <w:pPr>
        <w:pStyle w:val="PlainText"/>
        <w:rPr>
          <w:rFonts w:ascii="Tahoma" w:hAnsi="Tahoma" w:cs="Tahoma"/>
        </w:rPr>
      </w:pPr>
      <w:r w:rsidRPr="00D1647E">
        <w:rPr>
          <w:rFonts w:ascii="Tahoma" w:hAnsi="Tahoma" w:cs="Tahoma"/>
        </w:rPr>
        <w:cr/>
      </w:r>
    </w:p>
    <w:p w:rsidR="00D1647E" w:rsidRPr="00D1647E" w:rsidRDefault="00D1647E" w:rsidP="00D84A94">
      <w:pPr>
        <w:pStyle w:val="PlainText"/>
        <w:rPr>
          <w:rFonts w:ascii="Tahoma" w:hAnsi="Tahoma" w:cs="Tahoma"/>
          <w:i/>
        </w:rPr>
      </w:pPr>
    </w:p>
    <w:p w:rsidR="00DA166D" w:rsidRPr="00D1647E" w:rsidRDefault="00D1647E" w:rsidP="00D84A94">
      <w:pPr>
        <w:pStyle w:val="PlainText"/>
        <w:rPr>
          <w:rFonts w:ascii="Tahoma" w:hAnsi="Tahoma" w:cs="Tahoma"/>
        </w:rPr>
      </w:pPr>
      <w:r w:rsidRPr="00D1647E">
        <w:rPr>
          <w:rFonts w:ascii="Tahoma" w:hAnsi="Tahoma" w:cs="Tahoma"/>
          <w:i/>
        </w:rPr>
        <w:lastRenderedPageBreak/>
        <w:t>D</w:t>
      </w:r>
      <w:r w:rsidR="00DA166D" w:rsidRPr="00D1647E">
        <w:rPr>
          <w:rFonts w:ascii="Tahoma" w:hAnsi="Tahoma" w:cs="Tahoma"/>
          <w:i/>
        </w:rPr>
        <w:t>avid Messier, A.S.</w:t>
      </w:r>
      <w:r w:rsidR="00DA166D" w:rsidRPr="00D1647E">
        <w:rPr>
          <w:rFonts w:ascii="Tahoma" w:hAnsi="Tahoma" w:cs="Tahoma"/>
          <w:i/>
        </w:rPr>
        <w:cr/>
      </w:r>
      <w:r w:rsidR="00DA166D" w:rsidRPr="00D1647E">
        <w:rPr>
          <w:rFonts w:ascii="Tahoma" w:hAnsi="Tahoma" w:cs="Tahoma"/>
        </w:rPr>
        <w:t>Member</w:t>
      </w:r>
      <w:r w:rsidR="00DA166D" w:rsidRPr="00D1647E">
        <w:rPr>
          <w:rFonts w:ascii="Tahoma" w:hAnsi="Tahoma" w:cs="Tahoma"/>
        </w:rPr>
        <w:cr/>
        <w:t>Manager, Environmental and Occupational Safety</w:t>
      </w:r>
    </w:p>
    <w:p w:rsidR="00DA166D" w:rsidRPr="00D1647E" w:rsidRDefault="00DA166D" w:rsidP="00D84A94">
      <w:pPr>
        <w:pStyle w:val="PlainText"/>
        <w:rPr>
          <w:rFonts w:ascii="Tahoma" w:hAnsi="Tahoma" w:cs="Tahoma"/>
        </w:rPr>
      </w:pPr>
      <w:smartTag w:uri="urn:schemas-microsoft-com:office:smarttags" w:element="stockticker">
        <w:r w:rsidRPr="00D1647E">
          <w:rPr>
            <w:rFonts w:ascii="Tahoma" w:hAnsi="Tahoma" w:cs="Tahoma"/>
          </w:rPr>
          <w:t>WPI</w:t>
        </w:r>
      </w:smartTag>
    </w:p>
    <w:p w:rsidR="00DA166D" w:rsidRPr="00D1647E" w:rsidRDefault="00DA166D" w:rsidP="00D84A94">
      <w:pPr>
        <w:pStyle w:val="PlainText"/>
        <w:rPr>
          <w:rFonts w:ascii="Tahoma" w:hAnsi="Tahoma" w:cs="Tahoma"/>
        </w:rPr>
      </w:pPr>
      <w:r w:rsidRPr="00D1647E">
        <w:rPr>
          <w:rFonts w:ascii="Tahoma" w:hAnsi="Tahoma" w:cs="Tahoma"/>
        </w:rPr>
        <w:t>100 Institute Road</w:t>
      </w:r>
    </w:p>
    <w:p w:rsidR="00DA166D" w:rsidRPr="00D1647E" w:rsidRDefault="00DA166D" w:rsidP="00D84A94">
      <w:pPr>
        <w:pStyle w:val="PlainText"/>
        <w:rPr>
          <w:rFonts w:ascii="Tahoma" w:hAnsi="Tahoma" w:cs="Tahoma"/>
        </w:rPr>
      </w:pPr>
      <w:r w:rsidRPr="00D1647E">
        <w:rPr>
          <w:rFonts w:ascii="Tahoma" w:hAnsi="Tahoma" w:cs="Tahoma"/>
        </w:rPr>
        <w:t>Worcester, MA  01609</w:t>
      </w:r>
    </w:p>
    <w:p w:rsidR="00DA166D" w:rsidRPr="00D1647E" w:rsidRDefault="00DA166D" w:rsidP="00D84A94">
      <w:pPr>
        <w:pStyle w:val="PlainText"/>
        <w:rPr>
          <w:rFonts w:ascii="Tahoma" w:hAnsi="Tahoma" w:cs="Tahoma"/>
        </w:rPr>
      </w:pPr>
      <w:r w:rsidRPr="00D1647E">
        <w:rPr>
          <w:rFonts w:ascii="Tahoma" w:hAnsi="Tahoma" w:cs="Tahoma"/>
        </w:rPr>
        <w:t xml:space="preserve">Tel </w:t>
      </w:r>
      <w:smartTag w:uri="urn:schemas-microsoft-com:office:smarttags" w:element="phone">
        <w:smartTagPr>
          <w:attr w:uri="urn:schemas-microsoft-com:office:office" w:name="ls" w:val="trans"/>
          <w:attr w:name="phonenumber" w:val="$6831$$$"/>
        </w:smartTagPr>
        <w:r w:rsidRPr="00D1647E">
          <w:rPr>
            <w:rFonts w:ascii="Tahoma" w:hAnsi="Tahoma" w:cs="Tahoma"/>
          </w:rPr>
          <w:t xml:space="preserve">(508) </w:t>
        </w:r>
        <w:smartTag w:uri="urn:schemas-microsoft-com:office:smarttags" w:element="phone">
          <w:smartTagPr>
            <w:attr w:uri="urn:schemas-microsoft-com:office:office" w:name="ls" w:val="trans"/>
            <w:attr w:name="phonenumber" w:val="$6831$$$"/>
          </w:smartTagPr>
          <w:r w:rsidRPr="00D1647E">
            <w:rPr>
              <w:rFonts w:ascii="Tahoma" w:hAnsi="Tahoma" w:cs="Tahoma"/>
            </w:rPr>
            <w:t>831-5216</w:t>
          </w:r>
        </w:smartTag>
      </w:smartTag>
    </w:p>
    <w:p w:rsidR="00DA166D" w:rsidRPr="00D1647E" w:rsidRDefault="00DA166D" w:rsidP="00D84A94">
      <w:pPr>
        <w:pStyle w:val="PlainText"/>
        <w:rPr>
          <w:rFonts w:ascii="Tahoma" w:hAnsi="Tahoma" w:cs="Tahoma"/>
        </w:rPr>
      </w:pPr>
      <w:r w:rsidRPr="00D1647E">
        <w:rPr>
          <w:rFonts w:ascii="Tahoma" w:hAnsi="Tahoma" w:cs="Tahoma"/>
        </w:rPr>
        <w:t xml:space="preserve">Fax </w:t>
      </w:r>
      <w:smartTag w:uri="urn:schemas-microsoft-com:office:smarttags" w:element="phone">
        <w:smartTagPr>
          <w:attr w:uri="urn:schemas-microsoft-com:office:office" w:name="ls" w:val="trans"/>
          <w:attr w:name="phonenumber" w:val="$6831$$$"/>
        </w:smartTagPr>
        <w:r w:rsidRPr="00D1647E">
          <w:rPr>
            <w:rFonts w:ascii="Tahoma" w:hAnsi="Tahoma" w:cs="Tahoma"/>
          </w:rPr>
          <w:t xml:space="preserve">(508) </w:t>
        </w:r>
        <w:smartTag w:uri="urn:schemas-microsoft-com:office:smarttags" w:element="phone">
          <w:smartTagPr>
            <w:attr w:uri="urn:schemas-microsoft-com:office:office" w:name="ls" w:val="trans"/>
            <w:attr w:name="phonenumber" w:val="$6831$$$"/>
          </w:smartTagPr>
          <w:r w:rsidRPr="00D1647E">
            <w:rPr>
              <w:rFonts w:ascii="Tahoma" w:hAnsi="Tahoma" w:cs="Tahoma"/>
            </w:rPr>
            <w:t>831-5768</w:t>
          </w:r>
        </w:smartTag>
      </w:smartTag>
    </w:p>
    <w:p w:rsidR="00DA166D" w:rsidRPr="00D1647E" w:rsidRDefault="00DA166D" w:rsidP="00D84A94">
      <w:pPr>
        <w:pStyle w:val="PlainText"/>
        <w:rPr>
          <w:rFonts w:ascii="Tahoma" w:hAnsi="Tahoma" w:cs="Tahoma"/>
        </w:rPr>
      </w:pPr>
      <w:r w:rsidRPr="00D1647E">
        <w:rPr>
          <w:rFonts w:ascii="Tahoma" w:hAnsi="Tahoma" w:cs="Tahoma"/>
        </w:rPr>
        <w:t>dmessier@wpi.edu</w:t>
      </w:r>
    </w:p>
    <w:p w:rsidR="00DA166D" w:rsidRPr="00D1647E" w:rsidRDefault="00DA166D" w:rsidP="00D84A94">
      <w:pPr>
        <w:pStyle w:val="PlainText"/>
        <w:rPr>
          <w:rFonts w:ascii="Tahoma" w:hAnsi="Tahoma" w:cs="Tahoma"/>
        </w:rPr>
      </w:pPr>
      <w:r w:rsidRPr="00D1647E">
        <w:rPr>
          <w:rFonts w:ascii="Tahoma" w:hAnsi="Tahoma" w:cs="Tahoma"/>
        </w:rPr>
        <w:cr/>
      </w:r>
      <w:r w:rsidRPr="00D1647E">
        <w:rPr>
          <w:rFonts w:ascii="Tahoma" w:hAnsi="Tahoma" w:cs="Tahoma"/>
          <w:i/>
        </w:rPr>
        <w:t>Elizabeth F. Ryder, Ph.D.</w:t>
      </w:r>
      <w:r w:rsidRPr="00D1647E">
        <w:rPr>
          <w:rFonts w:ascii="Tahoma" w:hAnsi="Tahoma" w:cs="Tahoma"/>
          <w:i/>
        </w:rPr>
        <w:cr/>
      </w:r>
      <w:r w:rsidRPr="00D1647E">
        <w:rPr>
          <w:rFonts w:ascii="Tahoma" w:hAnsi="Tahoma" w:cs="Tahoma"/>
        </w:rPr>
        <w:t>Member</w:t>
      </w:r>
      <w:r w:rsidRPr="00D1647E">
        <w:rPr>
          <w:rFonts w:ascii="Tahoma" w:hAnsi="Tahoma" w:cs="Tahoma"/>
        </w:rPr>
        <w:cr/>
        <w:t>Associate Professor</w:t>
      </w:r>
    </w:p>
    <w:p w:rsidR="00DA166D" w:rsidRPr="00D1647E" w:rsidRDefault="00DA166D" w:rsidP="00D84A94">
      <w:pPr>
        <w:pStyle w:val="PlainText"/>
        <w:rPr>
          <w:rFonts w:ascii="Tahoma" w:hAnsi="Tahoma" w:cs="Tahoma"/>
        </w:rPr>
      </w:pPr>
      <w:r w:rsidRPr="00D1647E">
        <w:rPr>
          <w:rFonts w:ascii="Tahoma" w:hAnsi="Tahoma" w:cs="Tahoma"/>
        </w:rPr>
        <w:t>Dept Biology and Biotechnology</w:t>
      </w:r>
    </w:p>
    <w:p w:rsidR="00DA166D" w:rsidRPr="00D1647E" w:rsidRDefault="00DA166D" w:rsidP="00D84A94">
      <w:pPr>
        <w:pStyle w:val="PlainText"/>
        <w:rPr>
          <w:rFonts w:ascii="Tahoma" w:hAnsi="Tahoma" w:cs="Tahoma"/>
        </w:rPr>
      </w:pPr>
      <w:smartTag w:uri="urn:schemas-microsoft-com:office:smarttags" w:element="stockticker">
        <w:r w:rsidRPr="00D1647E">
          <w:rPr>
            <w:rFonts w:ascii="Tahoma" w:hAnsi="Tahoma" w:cs="Tahoma"/>
          </w:rPr>
          <w:t>WPI</w:t>
        </w:r>
      </w:smartTag>
      <w:r w:rsidRPr="00D1647E">
        <w:rPr>
          <w:rFonts w:ascii="Tahoma" w:hAnsi="Tahoma" w:cs="Tahoma"/>
        </w:rPr>
        <w:t xml:space="preserve"> Life Sciences and Bioengineering Center</w:t>
      </w:r>
    </w:p>
    <w:p w:rsidR="00DA166D" w:rsidRPr="00D1647E" w:rsidRDefault="00DA166D" w:rsidP="00D84A94">
      <w:pPr>
        <w:pStyle w:val="PlainText"/>
        <w:rPr>
          <w:rFonts w:ascii="Tahoma" w:hAnsi="Tahoma" w:cs="Tahoma"/>
        </w:rPr>
      </w:pPr>
      <w:r w:rsidRPr="00D1647E">
        <w:rPr>
          <w:rFonts w:ascii="Tahoma" w:hAnsi="Tahoma" w:cs="Tahoma"/>
        </w:rPr>
        <w:t>60 Prescott Street</w:t>
      </w:r>
    </w:p>
    <w:p w:rsidR="00DA166D" w:rsidRPr="00D1647E" w:rsidRDefault="00DA166D" w:rsidP="00D84A94">
      <w:pPr>
        <w:pStyle w:val="PlainText"/>
        <w:rPr>
          <w:rFonts w:ascii="Tahoma" w:hAnsi="Tahoma" w:cs="Tahoma"/>
        </w:rPr>
      </w:pPr>
      <w:r w:rsidRPr="00D1647E">
        <w:rPr>
          <w:rFonts w:ascii="Tahoma" w:hAnsi="Tahoma" w:cs="Tahoma"/>
        </w:rPr>
        <w:t>Worcester, MA  01609</w:t>
      </w:r>
    </w:p>
    <w:p w:rsidR="00DA166D" w:rsidRPr="00D1647E" w:rsidRDefault="00DA166D" w:rsidP="00D84A94">
      <w:pPr>
        <w:pStyle w:val="PlainText"/>
        <w:rPr>
          <w:rFonts w:ascii="Tahoma" w:hAnsi="Tahoma" w:cs="Tahoma"/>
        </w:rPr>
      </w:pPr>
      <w:r w:rsidRPr="00D1647E">
        <w:rPr>
          <w:rFonts w:ascii="Tahoma" w:hAnsi="Tahoma" w:cs="Tahoma"/>
        </w:rPr>
        <w:t xml:space="preserve">Tel </w:t>
      </w:r>
      <w:smartTag w:uri="urn:schemas-microsoft-com:office:smarttags" w:element="phone">
        <w:smartTagPr>
          <w:attr w:uri="urn:schemas-microsoft-com:office:office" w:name="ls" w:val="trans"/>
          <w:attr w:name="phonenumber" w:val="$6831$$$"/>
        </w:smartTagPr>
        <w:r w:rsidRPr="00D1647E">
          <w:rPr>
            <w:rFonts w:ascii="Tahoma" w:hAnsi="Tahoma" w:cs="Tahoma"/>
          </w:rPr>
          <w:t xml:space="preserve">(508) </w:t>
        </w:r>
        <w:smartTag w:uri="urn:schemas-microsoft-com:office:smarttags" w:element="phone">
          <w:smartTagPr>
            <w:attr w:uri="urn:schemas-microsoft-com:office:office" w:name="ls" w:val="trans"/>
            <w:attr w:name="phonenumber" w:val="$6831$$$"/>
          </w:smartTagPr>
          <w:r w:rsidRPr="00D1647E">
            <w:rPr>
              <w:rFonts w:ascii="Tahoma" w:hAnsi="Tahoma" w:cs="Tahoma"/>
            </w:rPr>
            <w:t>831-6011</w:t>
          </w:r>
        </w:smartTag>
      </w:smartTag>
    </w:p>
    <w:p w:rsidR="00DA166D" w:rsidRPr="00D1647E" w:rsidRDefault="00DA166D" w:rsidP="00D84A94">
      <w:pPr>
        <w:pStyle w:val="PlainText"/>
        <w:rPr>
          <w:rFonts w:ascii="Tahoma" w:hAnsi="Tahoma" w:cs="Tahoma"/>
        </w:rPr>
      </w:pPr>
      <w:r w:rsidRPr="00D1647E">
        <w:rPr>
          <w:rFonts w:ascii="Tahoma" w:hAnsi="Tahoma" w:cs="Tahoma"/>
        </w:rPr>
        <w:t xml:space="preserve">Fax </w:t>
      </w:r>
      <w:smartTag w:uri="urn:schemas-microsoft-com:office:smarttags" w:element="phone">
        <w:smartTagPr>
          <w:attr w:uri="urn:schemas-microsoft-com:office:office" w:name="ls" w:val="trans"/>
          <w:attr w:name="phonenumber" w:val="$6831$$$"/>
        </w:smartTagPr>
        <w:r w:rsidRPr="00D1647E">
          <w:rPr>
            <w:rFonts w:ascii="Tahoma" w:hAnsi="Tahoma" w:cs="Tahoma"/>
          </w:rPr>
          <w:t xml:space="preserve">(508) </w:t>
        </w:r>
        <w:smartTag w:uri="urn:schemas-microsoft-com:office:smarttags" w:element="phone">
          <w:smartTagPr>
            <w:attr w:uri="urn:schemas-microsoft-com:office:office" w:name="ls" w:val="trans"/>
            <w:attr w:name="phonenumber" w:val="$6831$$$"/>
          </w:smartTagPr>
          <w:r w:rsidRPr="00D1647E">
            <w:rPr>
              <w:rFonts w:ascii="Tahoma" w:hAnsi="Tahoma" w:cs="Tahoma"/>
            </w:rPr>
            <w:t>831-5936</w:t>
          </w:r>
        </w:smartTag>
      </w:smartTag>
    </w:p>
    <w:p w:rsidR="00DA166D" w:rsidRPr="00D1647E" w:rsidRDefault="00DA166D" w:rsidP="00D84A94">
      <w:pPr>
        <w:pStyle w:val="PlainText"/>
        <w:rPr>
          <w:rFonts w:ascii="Tahoma" w:hAnsi="Tahoma" w:cs="Tahoma"/>
        </w:rPr>
      </w:pPr>
      <w:r w:rsidRPr="00D1647E">
        <w:rPr>
          <w:rFonts w:ascii="Tahoma" w:hAnsi="Tahoma" w:cs="Tahoma"/>
        </w:rPr>
        <w:t>ryder@wpi.edu</w:t>
      </w:r>
    </w:p>
    <w:p w:rsidR="008654E0" w:rsidRDefault="00D1647E" w:rsidP="00D84A94">
      <w:pPr>
        <w:pStyle w:val="PlainText"/>
        <w:rPr>
          <w:rFonts w:ascii="Tahoma" w:hAnsi="Tahoma" w:cs="Tahoma"/>
          <w:i/>
        </w:rPr>
      </w:pPr>
      <w:r>
        <w:rPr>
          <w:rFonts w:ascii="Tahoma" w:hAnsi="Tahoma" w:cs="Tahoma"/>
        </w:rPr>
        <w:cr/>
      </w:r>
      <w:r w:rsidRPr="00D1647E">
        <w:rPr>
          <w:rFonts w:ascii="Tahoma" w:hAnsi="Tahoma" w:cs="Tahoma"/>
          <w:i/>
        </w:rPr>
        <w:t xml:space="preserve">Two community members </w:t>
      </w:r>
    </w:p>
    <w:p w:rsidR="00DA166D" w:rsidRPr="00D1647E" w:rsidRDefault="00D1647E" w:rsidP="00D84A94">
      <w:pPr>
        <w:pStyle w:val="PlainText"/>
        <w:rPr>
          <w:rFonts w:ascii="Tahoma" w:hAnsi="Tahoma" w:cs="Tahoma"/>
        </w:rPr>
      </w:pPr>
      <w:r>
        <w:rPr>
          <w:rFonts w:ascii="Tahoma" w:hAnsi="Tahoma" w:cs="Tahoma"/>
        </w:rPr>
        <w:t>(</w:t>
      </w:r>
      <w:r w:rsidR="00DA166D" w:rsidRPr="00D1647E">
        <w:rPr>
          <w:rFonts w:ascii="Tahoma" w:hAnsi="Tahoma" w:cs="Tahoma"/>
        </w:rPr>
        <w:t xml:space="preserve">Contact the </w:t>
      </w:r>
      <w:smartTag w:uri="urn:schemas-microsoft-com:office:smarttags" w:element="stockticker">
        <w:r w:rsidR="00DA166D" w:rsidRPr="00D1647E">
          <w:rPr>
            <w:rFonts w:ascii="Tahoma" w:hAnsi="Tahoma" w:cs="Tahoma"/>
          </w:rPr>
          <w:t>IBC</w:t>
        </w:r>
      </w:smartTag>
      <w:r w:rsidR="00DA166D" w:rsidRPr="00D1647E">
        <w:rPr>
          <w:rFonts w:ascii="Tahoma" w:hAnsi="Tahoma" w:cs="Tahoma"/>
        </w:rPr>
        <w:t xml:space="preserve"> Chair</w:t>
      </w:r>
      <w:r>
        <w:rPr>
          <w:rFonts w:ascii="Tahoma" w:hAnsi="Tahoma" w:cs="Tahoma"/>
        </w:rPr>
        <w:t xml:space="preserve"> for contact information) </w:t>
      </w:r>
    </w:p>
    <w:p w:rsidR="00D1647E" w:rsidRPr="00D1647E" w:rsidRDefault="00D1647E" w:rsidP="00D84A94">
      <w:pPr>
        <w:pStyle w:val="PlainText"/>
        <w:rPr>
          <w:rFonts w:ascii="Tahoma" w:hAnsi="Tahoma" w:cs="Tahoma"/>
        </w:rPr>
        <w:sectPr w:rsidR="00D1647E" w:rsidRPr="00D1647E" w:rsidSect="00D1647E">
          <w:type w:val="continuous"/>
          <w:pgSz w:w="12240" w:h="15840" w:code="1"/>
          <w:pgMar w:top="2333" w:right="1319" w:bottom="1987" w:left="1319" w:header="720" w:footer="720" w:gutter="0"/>
          <w:cols w:num="2" w:space="720" w:equalWidth="0">
            <w:col w:w="4441" w:space="720"/>
            <w:col w:w="4441"/>
          </w:cols>
          <w:docGrid w:linePitch="360"/>
        </w:sectPr>
      </w:pPr>
    </w:p>
    <w:p w:rsidR="00DA166D" w:rsidRPr="00D1647E" w:rsidRDefault="00DA166D" w:rsidP="00D84A94">
      <w:pPr>
        <w:pStyle w:val="PlainText"/>
        <w:rPr>
          <w:rFonts w:ascii="Tahoma" w:hAnsi="Tahoma" w:cs="Tahoma"/>
          <w:sz w:val="22"/>
          <w:szCs w:val="22"/>
        </w:rPr>
      </w:pPr>
      <w:r w:rsidRPr="00D1647E">
        <w:rPr>
          <w:rFonts w:ascii="Tahoma" w:hAnsi="Tahoma" w:cs="Tahoma"/>
        </w:rPr>
        <w:lastRenderedPageBreak/>
        <w:cr/>
      </w:r>
      <w:r w:rsidRPr="00D1647E">
        <w:rPr>
          <w:rFonts w:ascii="Tahoma" w:hAnsi="Tahoma" w:cs="Tahoma"/>
          <w:sz w:val="22"/>
          <w:szCs w:val="22"/>
        </w:rPr>
        <w:t xml:space="preserve">Responsibilities of the </w:t>
      </w:r>
      <w:smartTag w:uri="urn:schemas-microsoft-com:office:smarttags" w:element="stockticker">
        <w:r w:rsidRPr="00D1647E">
          <w:rPr>
            <w:rFonts w:ascii="Tahoma" w:hAnsi="Tahoma" w:cs="Tahoma"/>
            <w:sz w:val="22"/>
            <w:szCs w:val="22"/>
          </w:rPr>
          <w:t>IBC</w:t>
        </w:r>
      </w:smartTag>
      <w:r w:rsidRPr="00D1647E">
        <w:rPr>
          <w:rFonts w:ascii="Tahoma" w:hAnsi="Tahoma" w:cs="Tahoma"/>
          <w:sz w:val="22"/>
          <w:szCs w:val="22"/>
        </w:rPr>
        <w:t xml:space="preserve"> include:</w:t>
      </w:r>
    </w:p>
    <w:p w:rsidR="00DA166D" w:rsidRPr="00DA166D" w:rsidRDefault="00DA166D" w:rsidP="00D84A94">
      <w:pPr>
        <w:pStyle w:val="PlainText"/>
      </w:pPr>
    </w:p>
    <w:p w:rsidR="00DA166D" w:rsidRPr="00D1647E" w:rsidRDefault="00DA166D" w:rsidP="00D1647E">
      <w:pPr>
        <w:pStyle w:val="PlainText"/>
        <w:ind w:left="300" w:hanging="300"/>
        <w:rPr>
          <w:rFonts w:ascii="Tahoma" w:hAnsi="Tahoma" w:cs="Tahoma"/>
          <w:sz w:val="22"/>
          <w:szCs w:val="22"/>
        </w:rPr>
      </w:pPr>
      <w:r w:rsidRPr="00D1647E">
        <w:rPr>
          <w:rFonts w:ascii="Tahoma" w:hAnsi="Tahoma" w:cs="Tahoma"/>
          <w:sz w:val="22"/>
          <w:szCs w:val="22"/>
        </w:rPr>
        <w:t>1. Developing biosafety policies applicable to all activities, including work practices, biohazardous waste, and medical surveillance of personnel.</w:t>
      </w:r>
    </w:p>
    <w:p w:rsidR="00DA166D" w:rsidRPr="00D1647E" w:rsidRDefault="00DA166D" w:rsidP="00D1647E">
      <w:pPr>
        <w:pStyle w:val="PlainText"/>
        <w:ind w:left="300" w:hanging="300"/>
        <w:rPr>
          <w:rFonts w:ascii="Tahoma" w:hAnsi="Tahoma" w:cs="Tahoma"/>
          <w:sz w:val="22"/>
          <w:szCs w:val="22"/>
        </w:rPr>
      </w:pPr>
    </w:p>
    <w:p w:rsidR="00DA166D" w:rsidRPr="00D1647E" w:rsidRDefault="00DA166D" w:rsidP="00D1647E">
      <w:pPr>
        <w:pStyle w:val="PlainText"/>
        <w:ind w:left="300" w:hanging="300"/>
        <w:rPr>
          <w:rFonts w:ascii="Tahoma" w:hAnsi="Tahoma" w:cs="Tahoma"/>
          <w:sz w:val="22"/>
          <w:szCs w:val="22"/>
        </w:rPr>
      </w:pPr>
      <w:r w:rsidRPr="00D1647E">
        <w:rPr>
          <w:rFonts w:ascii="Tahoma" w:hAnsi="Tahoma" w:cs="Tahoma"/>
          <w:sz w:val="22"/>
          <w:szCs w:val="22"/>
        </w:rPr>
        <w:t>2. Reviewing and approving new research proposals in accordance with CDC/NIH guidelines.</w:t>
      </w:r>
    </w:p>
    <w:p w:rsidR="00DA166D" w:rsidRPr="00D1647E" w:rsidRDefault="00DA166D" w:rsidP="00D1647E">
      <w:pPr>
        <w:pStyle w:val="PlainText"/>
        <w:ind w:left="300" w:hanging="300"/>
        <w:rPr>
          <w:rFonts w:ascii="Tahoma" w:hAnsi="Tahoma" w:cs="Tahoma"/>
          <w:sz w:val="22"/>
          <w:szCs w:val="22"/>
        </w:rPr>
      </w:pPr>
    </w:p>
    <w:p w:rsidR="00DA166D" w:rsidRPr="00D1647E" w:rsidRDefault="00DA166D" w:rsidP="00D1647E">
      <w:pPr>
        <w:pStyle w:val="PlainText"/>
        <w:ind w:left="300" w:hanging="300"/>
        <w:rPr>
          <w:rFonts w:ascii="Tahoma" w:hAnsi="Tahoma" w:cs="Tahoma"/>
          <w:sz w:val="22"/>
          <w:szCs w:val="22"/>
        </w:rPr>
      </w:pPr>
      <w:r w:rsidRPr="00D1647E">
        <w:rPr>
          <w:rFonts w:ascii="Tahoma" w:hAnsi="Tahoma" w:cs="Tahoma"/>
          <w:sz w:val="22"/>
          <w:szCs w:val="22"/>
        </w:rPr>
        <w:t xml:space="preserve">3. Setting required containment levels for research projects.  Generally, the biosafety levels (BSLs) established by the CDC and NIH will be used as the level of containment; however, the </w:t>
      </w:r>
      <w:smartTag w:uri="urn:schemas-microsoft-com:office:smarttags" w:element="stockticker">
        <w:r w:rsidRPr="00D1647E">
          <w:rPr>
            <w:rFonts w:ascii="Tahoma" w:hAnsi="Tahoma" w:cs="Tahoma"/>
            <w:sz w:val="22"/>
            <w:szCs w:val="22"/>
          </w:rPr>
          <w:t>IBC</w:t>
        </w:r>
      </w:smartTag>
      <w:r w:rsidRPr="00D1647E">
        <w:rPr>
          <w:rFonts w:ascii="Tahoma" w:hAnsi="Tahoma" w:cs="Tahoma"/>
          <w:sz w:val="22"/>
          <w:szCs w:val="22"/>
        </w:rPr>
        <w:t xml:space="preserve"> can increase or decrease the level of containment according to the specific circumstances of the project.</w:t>
      </w:r>
    </w:p>
    <w:p w:rsidR="00DA166D" w:rsidRPr="00D1647E" w:rsidRDefault="00DA166D" w:rsidP="00D1647E">
      <w:pPr>
        <w:pStyle w:val="PlainText"/>
        <w:ind w:left="300" w:hanging="300"/>
        <w:rPr>
          <w:rFonts w:ascii="Tahoma" w:hAnsi="Tahoma" w:cs="Tahoma"/>
          <w:sz w:val="22"/>
          <w:szCs w:val="22"/>
        </w:rPr>
      </w:pPr>
    </w:p>
    <w:p w:rsidR="00DA166D" w:rsidRPr="00D1647E" w:rsidRDefault="00DA166D" w:rsidP="00D1647E">
      <w:pPr>
        <w:pStyle w:val="PlainText"/>
        <w:ind w:left="300" w:hanging="300"/>
        <w:rPr>
          <w:rFonts w:ascii="Tahoma" w:hAnsi="Tahoma" w:cs="Tahoma"/>
          <w:sz w:val="22"/>
          <w:szCs w:val="22"/>
        </w:rPr>
      </w:pPr>
      <w:r w:rsidRPr="00D1647E">
        <w:rPr>
          <w:rFonts w:ascii="Tahoma" w:hAnsi="Tahoma" w:cs="Tahoma"/>
          <w:sz w:val="22"/>
          <w:szCs w:val="22"/>
        </w:rPr>
        <w:t>4. Developing design specifications and criteria for containment facilities.</w:t>
      </w:r>
    </w:p>
    <w:p w:rsidR="00F47849" w:rsidRDefault="00F47849" w:rsidP="00F47849">
      <w:pPr>
        <w:pStyle w:val="PlainText"/>
        <w:ind w:left="302"/>
        <w:rPr>
          <w:rFonts w:ascii="Tahoma" w:hAnsi="Tahoma" w:cs="Tahoma"/>
          <w:sz w:val="22"/>
          <w:szCs w:val="22"/>
        </w:rPr>
      </w:pPr>
    </w:p>
    <w:p w:rsidR="00DA166D" w:rsidRPr="00F47849" w:rsidRDefault="00DA166D" w:rsidP="00AC0E84">
      <w:pPr>
        <w:pStyle w:val="PlainText"/>
        <w:ind w:left="300" w:hanging="300"/>
        <w:rPr>
          <w:rFonts w:ascii="Tahoma" w:hAnsi="Tahoma" w:cs="Tahoma"/>
          <w:i/>
          <w:sz w:val="22"/>
          <w:szCs w:val="22"/>
        </w:rPr>
      </w:pPr>
      <w:r w:rsidRPr="00D1647E">
        <w:rPr>
          <w:rFonts w:ascii="Tahoma" w:hAnsi="Tahoma" w:cs="Tahoma"/>
          <w:sz w:val="22"/>
          <w:szCs w:val="22"/>
        </w:rPr>
        <w:t xml:space="preserve">5. Investigating significant violations of biosafety procedures or policies, and significant accidents or illnesses involving Biological Agents.  If appropriate, the </w:t>
      </w:r>
      <w:smartTag w:uri="urn:schemas-microsoft-com:office:smarttags" w:element="stockticker">
        <w:r w:rsidRPr="00D1647E">
          <w:rPr>
            <w:rFonts w:ascii="Tahoma" w:hAnsi="Tahoma" w:cs="Tahoma"/>
            <w:sz w:val="22"/>
            <w:szCs w:val="22"/>
          </w:rPr>
          <w:t>IBC</w:t>
        </w:r>
      </w:smartTag>
      <w:r w:rsidRPr="00D1647E">
        <w:rPr>
          <w:rFonts w:ascii="Tahoma" w:hAnsi="Tahoma" w:cs="Tahoma"/>
          <w:sz w:val="22"/>
          <w:szCs w:val="22"/>
        </w:rPr>
        <w:t xml:space="preserve"> will recommend disciplinary action to the proper University officials.</w:t>
      </w:r>
      <w:r w:rsidR="00F47849">
        <w:rPr>
          <w:rFonts w:ascii="Tahoma" w:hAnsi="Tahoma" w:cs="Tahoma"/>
          <w:sz w:val="22"/>
          <w:szCs w:val="22"/>
        </w:rPr>
        <w:t xml:space="preserve">  </w:t>
      </w:r>
      <w:r w:rsidR="00F47849">
        <w:rPr>
          <w:rFonts w:ascii="Tahoma" w:hAnsi="Tahoma" w:cs="Tahoma"/>
          <w:sz w:val="22"/>
          <w:szCs w:val="22"/>
        </w:rPr>
        <w:tab/>
      </w:r>
      <w:r w:rsidR="00F47849">
        <w:rPr>
          <w:rFonts w:ascii="Tahoma" w:hAnsi="Tahoma" w:cs="Tahoma"/>
          <w:sz w:val="22"/>
          <w:szCs w:val="22"/>
        </w:rPr>
        <w:tab/>
      </w:r>
    </w:p>
    <w:p w:rsidR="00F47849" w:rsidRPr="00D1647E" w:rsidRDefault="00F47849" w:rsidP="00F47849">
      <w:pPr>
        <w:pStyle w:val="PlainText"/>
        <w:rPr>
          <w:rFonts w:ascii="Tahoma" w:hAnsi="Tahoma" w:cs="Tahoma"/>
          <w:sz w:val="22"/>
          <w:szCs w:val="22"/>
        </w:rPr>
      </w:pPr>
    </w:p>
    <w:p w:rsidR="00DA166D" w:rsidRPr="00D1647E" w:rsidRDefault="00DA166D" w:rsidP="00D84A94">
      <w:pPr>
        <w:pStyle w:val="PlainText"/>
        <w:rPr>
          <w:rFonts w:ascii="Tahoma" w:hAnsi="Tahoma" w:cs="Tahoma"/>
          <w:sz w:val="22"/>
          <w:szCs w:val="22"/>
        </w:rPr>
      </w:pPr>
    </w:p>
    <w:p w:rsidR="00DA166D" w:rsidRPr="00D1647E" w:rsidRDefault="00DA166D" w:rsidP="00D84A94">
      <w:pPr>
        <w:pStyle w:val="PlainText"/>
        <w:rPr>
          <w:rFonts w:ascii="Tahoma" w:hAnsi="Tahoma" w:cs="Tahoma"/>
          <w:sz w:val="22"/>
          <w:szCs w:val="22"/>
        </w:rPr>
      </w:pPr>
      <w:r w:rsidRPr="00D1647E">
        <w:rPr>
          <w:rFonts w:ascii="Tahoma" w:hAnsi="Tahoma" w:cs="Tahoma"/>
          <w:sz w:val="22"/>
          <w:szCs w:val="22"/>
        </w:rPr>
        <w:t>6. Ensure permits and licenses pertaining to rDNA work are obtained and maintained.</w:t>
      </w:r>
    </w:p>
    <w:p w:rsidR="00DA166D" w:rsidRPr="00D1647E" w:rsidRDefault="00DA166D" w:rsidP="00D84A94">
      <w:pPr>
        <w:pStyle w:val="PlainText"/>
        <w:rPr>
          <w:rFonts w:ascii="Tahoma" w:hAnsi="Tahoma" w:cs="Tahoma"/>
          <w:sz w:val="22"/>
          <w:szCs w:val="22"/>
        </w:rPr>
      </w:pPr>
    </w:p>
    <w:p w:rsidR="00DA166D" w:rsidRPr="00F47849" w:rsidRDefault="00DA166D" w:rsidP="00D84A94">
      <w:pPr>
        <w:pStyle w:val="PlainText"/>
        <w:rPr>
          <w:rFonts w:ascii="Tahoma" w:hAnsi="Tahoma" w:cs="Tahoma"/>
          <w:sz w:val="22"/>
          <w:szCs w:val="22"/>
          <w:u w:val="single"/>
        </w:rPr>
      </w:pPr>
      <w:r w:rsidRPr="00F47849">
        <w:rPr>
          <w:rFonts w:ascii="Tahoma" w:hAnsi="Tahoma" w:cs="Tahoma"/>
          <w:sz w:val="22"/>
          <w:szCs w:val="22"/>
          <w:u w:val="single"/>
        </w:rPr>
        <w:t>Biosafety Officer</w:t>
      </w:r>
    </w:p>
    <w:p w:rsidR="00DA166D" w:rsidRPr="00D1647E" w:rsidRDefault="00DA166D" w:rsidP="00D84A94">
      <w:pPr>
        <w:pStyle w:val="PlainText"/>
        <w:rPr>
          <w:rFonts w:ascii="Tahoma" w:hAnsi="Tahoma" w:cs="Tahoma"/>
          <w:sz w:val="22"/>
          <w:szCs w:val="22"/>
        </w:rPr>
      </w:pPr>
      <w:r w:rsidRPr="00D1647E">
        <w:rPr>
          <w:rFonts w:ascii="Tahoma" w:hAnsi="Tahoma" w:cs="Tahoma"/>
          <w:sz w:val="22"/>
          <w:szCs w:val="22"/>
        </w:rPr>
        <w:t xml:space="preserve">The Biosafety Officer (BSO) is responsible for providing guidance on safe handling of biological agents and overall management of the Biosafety program.  The BSO is a member of the </w:t>
      </w:r>
      <w:smartTag w:uri="urn:schemas-microsoft-com:office:smarttags" w:element="stockticker">
        <w:r w:rsidRPr="00D1647E">
          <w:rPr>
            <w:rFonts w:ascii="Tahoma" w:hAnsi="Tahoma" w:cs="Tahoma"/>
            <w:sz w:val="22"/>
            <w:szCs w:val="22"/>
          </w:rPr>
          <w:t>IBC</w:t>
        </w:r>
      </w:smartTag>
      <w:r w:rsidRPr="00D1647E">
        <w:rPr>
          <w:rFonts w:ascii="Tahoma" w:hAnsi="Tahoma" w:cs="Tahoma"/>
          <w:sz w:val="22"/>
          <w:szCs w:val="22"/>
        </w:rPr>
        <w:t>.  Specific responsibilities of the BSO include:</w:t>
      </w:r>
    </w:p>
    <w:p w:rsidR="00DA166D" w:rsidRPr="00D1647E" w:rsidRDefault="00DA166D" w:rsidP="00D84A94">
      <w:pPr>
        <w:pStyle w:val="PlainText"/>
        <w:rPr>
          <w:rFonts w:ascii="Tahoma" w:hAnsi="Tahoma" w:cs="Tahoma"/>
          <w:sz w:val="22"/>
          <w:szCs w:val="22"/>
        </w:rPr>
      </w:pPr>
    </w:p>
    <w:p w:rsidR="00DA166D" w:rsidRDefault="00DA166D" w:rsidP="00D1647E">
      <w:pPr>
        <w:pStyle w:val="PlainText"/>
        <w:ind w:left="400" w:hanging="400"/>
        <w:rPr>
          <w:rFonts w:ascii="Tahoma" w:hAnsi="Tahoma" w:cs="Tahoma"/>
          <w:sz w:val="22"/>
          <w:szCs w:val="22"/>
        </w:rPr>
      </w:pPr>
      <w:r w:rsidRPr="00D1647E">
        <w:rPr>
          <w:rFonts w:ascii="Tahoma" w:hAnsi="Tahoma" w:cs="Tahoma"/>
          <w:sz w:val="22"/>
          <w:szCs w:val="22"/>
        </w:rPr>
        <w:t xml:space="preserve">1. </w:t>
      </w:r>
      <w:r w:rsidR="00F47849">
        <w:rPr>
          <w:rFonts w:ascii="Tahoma" w:hAnsi="Tahoma" w:cs="Tahoma"/>
          <w:sz w:val="22"/>
          <w:szCs w:val="22"/>
        </w:rPr>
        <w:tab/>
      </w:r>
      <w:r w:rsidRPr="00D1647E">
        <w:rPr>
          <w:rFonts w:ascii="Tahoma" w:hAnsi="Tahoma" w:cs="Tahoma"/>
          <w:sz w:val="22"/>
          <w:szCs w:val="22"/>
        </w:rPr>
        <w:t xml:space="preserve">Providing technical advice to the </w:t>
      </w:r>
      <w:smartTag w:uri="urn:schemas-microsoft-com:office:smarttags" w:element="stockticker">
        <w:r w:rsidRPr="00D1647E">
          <w:rPr>
            <w:rFonts w:ascii="Tahoma" w:hAnsi="Tahoma" w:cs="Tahoma"/>
            <w:sz w:val="22"/>
            <w:szCs w:val="22"/>
          </w:rPr>
          <w:t>IBC</w:t>
        </w:r>
      </w:smartTag>
      <w:r w:rsidRPr="00D1647E">
        <w:rPr>
          <w:rFonts w:ascii="Tahoma" w:hAnsi="Tahoma" w:cs="Tahoma"/>
          <w:sz w:val="22"/>
          <w:szCs w:val="22"/>
        </w:rPr>
        <w:t xml:space="preserve"> and PIs on biosafety protocols.</w:t>
      </w:r>
    </w:p>
    <w:p w:rsidR="00F95C23" w:rsidRDefault="00F47849" w:rsidP="00D1647E">
      <w:pPr>
        <w:pStyle w:val="PlainText"/>
        <w:ind w:left="400" w:hanging="400"/>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p>
    <w:p w:rsidR="00DA166D" w:rsidRPr="00D1647E" w:rsidRDefault="00DA166D" w:rsidP="00D1647E">
      <w:pPr>
        <w:pStyle w:val="PlainText"/>
        <w:ind w:left="400" w:hanging="400"/>
        <w:rPr>
          <w:rFonts w:ascii="Tahoma" w:hAnsi="Tahoma" w:cs="Tahoma"/>
          <w:sz w:val="22"/>
          <w:szCs w:val="22"/>
        </w:rPr>
      </w:pPr>
      <w:r w:rsidRPr="00D1647E">
        <w:rPr>
          <w:rFonts w:ascii="Tahoma" w:hAnsi="Tahoma" w:cs="Tahoma"/>
          <w:sz w:val="22"/>
          <w:szCs w:val="22"/>
        </w:rPr>
        <w:t>2.</w:t>
      </w:r>
      <w:r w:rsidRPr="00D1647E">
        <w:rPr>
          <w:rFonts w:ascii="Tahoma" w:hAnsi="Tahoma" w:cs="Tahoma"/>
          <w:sz w:val="22"/>
          <w:szCs w:val="22"/>
        </w:rPr>
        <w:tab/>
        <w:t>Developing emergency response plans for accidental spills and personnel contamination, and investigating incidents involving biological agents.</w:t>
      </w:r>
    </w:p>
    <w:p w:rsidR="00DA166D" w:rsidRPr="00D1647E" w:rsidRDefault="00DA166D" w:rsidP="00D1647E">
      <w:pPr>
        <w:pStyle w:val="PlainText"/>
        <w:ind w:left="400" w:hanging="400"/>
        <w:rPr>
          <w:rFonts w:ascii="Tahoma" w:hAnsi="Tahoma" w:cs="Tahoma"/>
          <w:sz w:val="22"/>
          <w:szCs w:val="22"/>
        </w:rPr>
      </w:pPr>
    </w:p>
    <w:p w:rsidR="00DA166D" w:rsidRPr="00D1647E" w:rsidRDefault="00DA166D" w:rsidP="00D1647E">
      <w:pPr>
        <w:pStyle w:val="PlainText"/>
        <w:ind w:left="400" w:hanging="400"/>
        <w:rPr>
          <w:rFonts w:ascii="Tahoma" w:hAnsi="Tahoma" w:cs="Tahoma"/>
          <w:sz w:val="22"/>
          <w:szCs w:val="22"/>
        </w:rPr>
      </w:pPr>
      <w:r w:rsidRPr="00D1647E">
        <w:rPr>
          <w:rFonts w:ascii="Tahoma" w:hAnsi="Tahoma" w:cs="Tahoma"/>
          <w:sz w:val="22"/>
          <w:szCs w:val="22"/>
        </w:rPr>
        <w:t xml:space="preserve">3. </w:t>
      </w:r>
      <w:r w:rsidR="00D1647E">
        <w:rPr>
          <w:rFonts w:ascii="Tahoma" w:hAnsi="Tahoma" w:cs="Tahoma"/>
          <w:sz w:val="22"/>
          <w:szCs w:val="22"/>
        </w:rPr>
        <w:tab/>
      </w:r>
      <w:r w:rsidRPr="00D1647E">
        <w:rPr>
          <w:rFonts w:ascii="Tahoma" w:hAnsi="Tahoma" w:cs="Tahoma"/>
          <w:sz w:val="22"/>
          <w:szCs w:val="22"/>
        </w:rPr>
        <w:t>Making periodic inspections of laboratories to assess biosafety issues.</w:t>
      </w:r>
    </w:p>
    <w:p w:rsidR="00DA166D" w:rsidRPr="00D1647E" w:rsidRDefault="00DA166D" w:rsidP="00D1647E">
      <w:pPr>
        <w:pStyle w:val="PlainText"/>
        <w:ind w:left="400" w:hanging="400"/>
        <w:rPr>
          <w:rFonts w:ascii="Tahoma" w:hAnsi="Tahoma" w:cs="Tahoma"/>
          <w:sz w:val="22"/>
          <w:szCs w:val="22"/>
        </w:rPr>
      </w:pPr>
    </w:p>
    <w:p w:rsidR="00DA166D" w:rsidRPr="00D1647E" w:rsidRDefault="00DA166D" w:rsidP="00D1647E">
      <w:pPr>
        <w:pStyle w:val="PlainText"/>
        <w:ind w:left="400" w:hanging="400"/>
        <w:rPr>
          <w:rFonts w:ascii="Tahoma" w:hAnsi="Tahoma" w:cs="Tahoma"/>
          <w:sz w:val="22"/>
          <w:szCs w:val="22"/>
        </w:rPr>
      </w:pPr>
      <w:r w:rsidRPr="00D1647E">
        <w:rPr>
          <w:rFonts w:ascii="Tahoma" w:hAnsi="Tahoma" w:cs="Tahoma"/>
          <w:sz w:val="22"/>
          <w:szCs w:val="22"/>
        </w:rPr>
        <w:t>4.</w:t>
      </w:r>
      <w:r w:rsidRPr="00D1647E">
        <w:rPr>
          <w:rFonts w:ascii="Tahoma" w:hAnsi="Tahoma" w:cs="Tahoma"/>
          <w:sz w:val="22"/>
          <w:szCs w:val="22"/>
        </w:rPr>
        <w:tab/>
        <w:t xml:space="preserve">Keeping the </w:t>
      </w:r>
      <w:smartTag w:uri="urn:schemas-microsoft-com:office:smarttags" w:element="stockticker">
        <w:r w:rsidRPr="00D1647E">
          <w:rPr>
            <w:rFonts w:ascii="Tahoma" w:hAnsi="Tahoma" w:cs="Tahoma"/>
            <w:sz w:val="22"/>
            <w:szCs w:val="22"/>
          </w:rPr>
          <w:t>IBC</w:t>
        </w:r>
      </w:smartTag>
      <w:r w:rsidRPr="00D1647E">
        <w:rPr>
          <w:rFonts w:ascii="Tahoma" w:hAnsi="Tahoma" w:cs="Tahoma"/>
          <w:sz w:val="22"/>
          <w:szCs w:val="22"/>
        </w:rPr>
        <w:t xml:space="preserve"> informed of pertinent biosafety issues and program status, including the </w:t>
      </w:r>
      <w:r w:rsidRPr="00D1647E">
        <w:rPr>
          <w:rFonts w:ascii="Tahoma" w:hAnsi="Tahoma" w:cs="Tahoma"/>
          <w:sz w:val="22"/>
          <w:szCs w:val="22"/>
        </w:rPr>
        <w:tab/>
      </w:r>
    </w:p>
    <w:p w:rsidR="00DA166D" w:rsidRPr="00D1647E" w:rsidRDefault="00DA166D" w:rsidP="00D1647E">
      <w:pPr>
        <w:pStyle w:val="PlainText"/>
        <w:ind w:left="400" w:hanging="400"/>
        <w:rPr>
          <w:rFonts w:ascii="Tahoma" w:hAnsi="Tahoma" w:cs="Tahoma"/>
          <w:sz w:val="22"/>
          <w:szCs w:val="22"/>
        </w:rPr>
      </w:pPr>
      <w:r w:rsidRPr="00D1647E">
        <w:rPr>
          <w:rFonts w:ascii="Tahoma" w:hAnsi="Tahoma" w:cs="Tahoma"/>
          <w:sz w:val="22"/>
          <w:szCs w:val="22"/>
        </w:rPr>
        <w:t xml:space="preserve">     biowaste program.</w:t>
      </w:r>
    </w:p>
    <w:p w:rsidR="00DA166D" w:rsidRPr="00D1647E" w:rsidRDefault="00DA166D" w:rsidP="00D1647E">
      <w:pPr>
        <w:pStyle w:val="PlainText"/>
        <w:ind w:left="400" w:hanging="400"/>
        <w:rPr>
          <w:rFonts w:ascii="Tahoma" w:hAnsi="Tahoma" w:cs="Tahoma"/>
          <w:sz w:val="22"/>
          <w:szCs w:val="22"/>
        </w:rPr>
      </w:pPr>
    </w:p>
    <w:p w:rsidR="00DA166D" w:rsidRPr="00D1647E" w:rsidRDefault="00DA166D" w:rsidP="00D1647E">
      <w:pPr>
        <w:pStyle w:val="PlainText"/>
        <w:ind w:left="400" w:hanging="400"/>
        <w:rPr>
          <w:rFonts w:ascii="Tahoma" w:hAnsi="Tahoma" w:cs="Tahoma"/>
          <w:sz w:val="22"/>
          <w:szCs w:val="22"/>
        </w:rPr>
      </w:pPr>
      <w:r w:rsidRPr="00D1647E">
        <w:rPr>
          <w:rFonts w:ascii="Tahoma" w:hAnsi="Tahoma" w:cs="Tahoma"/>
          <w:sz w:val="22"/>
          <w:szCs w:val="22"/>
        </w:rPr>
        <w:t>5.</w:t>
      </w:r>
      <w:r w:rsidR="00D1647E">
        <w:rPr>
          <w:rFonts w:ascii="Tahoma" w:hAnsi="Tahoma" w:cs="Tahoma"/>
          <w:sz w:val="22"/>
          <w:szCs w:val="22"/>
        </w:rPr>
        <w:tab/>
      </w:r>
      <w:r w:rsidRPr="00D1647E">
        <w:rPr>
          <w:rFonts w:ascii="Tahoma" w:hAnsi="Tahoma" w:cs="Tahoma"/>
          <w:sz w:val="22"/>
          <w:szCs w:val="22"/>
        </w:rPr>
        <w:t>Providing general biosafety and Bloodborne Pathogens Safety training for personnel on a regular basis.</w:t>
      </w:r>
    </w:p>
    <w:p w:rsidR="00DA166D" w:rsidRPr="00D1647E" w:rsidRDefault="00DA166D" w:rsidP="00D1647E">
      <w:pPr>
        <w:pStyle w:val="PlainText"/>
        <w:ind w:left="400" w:hanging="400"/>
        <w:rPr>
          <w:rFonts w:ascii="Tahoma" w:hAnsi="Tahoma" w:cs="Tahoma"/>
          <w:sz w:val="22"/>
          <w:szCs w:val="22"/>
        </w:rPr>
      </w:pPr>
    </w:p>
    <w:p w:rsidR="00DA166D" w:rsidRPr="00F47849" w:rsidRDefault="00DA166D" w:rsidP="00D84A94">
      <w:pPr>
        <w:pStyle w:val="PlainText"/>
        <w:rPr>
          <w:rFonts w:ascii="Tahoma" w:hAnsi="Tahoma" w:cs="Tahoma"/>
          <w:sz w:val="22"/>
          <w:szCs w:val="22"/>
          <w:u w:val="single"/>
        </w:rPr>
      </w:pPr>
      <w:r w:rsidRPr="00F47849">
        <w:rPr>
          <w:rFonts w:ascii="Tahoma" w:hAnsi="Tahoma" w:cs="Tahoma"/>
          <w:sz w:val="22"/>
          <w:szCs w:val="22"/>
          <w:u w:val="single"/>
        </w:rPr>
        <w:t>Principal Investigators</w:t>
      </w:r>
    </w:p>
    <w:p w:rsidR="00DA166D" w:rsidRPr="00D1647E" w:rsidRDefault="00DA166D" w:rsidP="00D84A94">
      <w:pPr>
        <w:pStyle w:val="PlainText"/>
        <w:rPr>
          <w:rFonts w:ascii="Tahoma" w:hAnsi="Tahoma" w:cs="Tahoma"/>
          <w:sz w:val="22"/>
          <w:szCs w:val="22"/>
        </w:rPr>
      </w:pPr>
      <w:r w:rsidRPr="00D1647E">
        <w:rPr>
          <w:rFonts w:ascii="Tahoma" w:hAnsi="Tahoma" w:cs="Tahoma"/>
          <w:sz w:val="22"/>
          <w:szCs w:val="22"/>
        </w:rPr>
        <w:t>Principal Investigators (PIs) are responsible for the health and safety of all personnel in their laboratory.  Specific responsibilities of the PI include:</w:t>
      </w:r>
    </w:p>
    <w:p w:rsidR="00DA166D" w:rsidRPr="00D1647E" w:rsidRDefault="00DA166D" w:rsidP="00D84A94">
      <w:pPr>
        <w:pStyle w:val="PlainText"/>
        <w:rPr>
          <w:rFonts w:ascii="Tahoma" w:hAnsi="Tahoma" w:cs="Tahoma"/>
          <w:sz w:val="22"/>
          <w:szCs w:val="22"/>
        </w:rPr>
      </w:pPr>
    </w:p>
    <w:p w:rsidR="00DA166D" w:rsidRPr="00D1647E" w:rsidRDefault="00DA166D" w:rsidP="00D1647E">
      <w:pPr>
        <w:pStyle w:val="PlainText"/>
        <w:ind w:left="400" w:hanging="400"/>
        <w:rPr>
          <w:rFonts w:ascii="Tahoma" w:hAnsi="Tahoma" w:cs="Tahoma"/>
          <w:sz w:val="22"/>
          <w:szCs w:val="22"/>
        </w:rPr>
      </w:pPr>
      <w:r w:rsidRPr="00D1647E">
        <w:rPr>
          <w:rFonts w:ascii="Tahoma" w:hAnsi="Tahoma" w:cs="Tahoma"/>
          <w:sz w:val="22"/>
          <w:szCs w:val="22"/>
        </w:rPr>
        <w:t xml:space="preserve">1. </w:t>
      </w:r>
      <w:r w:rsidR="00D1647E">
        <w:rPr>
          <w:rFonts w:ascii="Tahoma" w:hAnsi="Tahoma" w:cs="Tahoma"/>
          <w:sz w:val="22"/>
          <w:szCs w:val="22"/>
        </w:rPr>
        <w:tab/>
      </w:r>
      <w:r w:rsidRPr="00D1647E">
        <w:rPr>
          <w:rFonts w:ascii="Tahoma" w:hAnsi="Tahoma" w:cs="Tahoma"/>
          <w:sz w:val="22"/>
          <w:szCs w:val="22"/>
        </w:rPr>
        <w:t>Ensuring that specific laboratory hazards are effectively communicated to laboratory personnel, and that controls are in place to minimize risks associated with these hazards.</w:t>
      </w:r>
    </w:p>
    <w:p w:rsidR="00DA166D" w:rsidRPr="00D1647E" w:rsidRDefault="00DA166D" w:rsidP="00D84A94">
      <w:pPr>
        <w:pStyle w:val="PlainText"/>
        <w:rPr>
          <w:rFonts w:ascii="Tahoma" w:hAnsi="Tahoma" w:cs="Tahoma"/>
          <w:sz w:val="22"/>
          <w:szCs w:val="22"/>
        </w:rPr>
      </w:pPr>
    </w:p>
    <w:p w:rsidR="00DA166D" w:rsidRPr="00D1647E" w:rsidRDefault="00D1647E" w:rsidP="00D1647E">
      <w:pPr>
        <w:pStyle w:val="PlainText"/>
        <w:ind w:left="800" w:hanging="400"/>
        <w:rPr>
          <w:rFonts w:ascii="Tahoma" w:hAnsi="Tahoma" w:cs="Tahoma"/>
          <w:sz w:val="22"/>
          <w:szCs w:val="22"/>
        </w:rPr>
      </w:pPr>
      <w:r>
        <w:rPr>
          <w:rFonts w:ascii="Tahoma" w:hAnsi="Tahoma" w:cs="Tahoma"/>
          <w:sz w:val="22"/>
          <w:szCs w:val="22"/>
        </w:rPr>
        <w:t xml:space="preserve">a. </w:t>
      </w:r>
      <w:r>
        <w:rPr>
          <w:rFonts w:ascii="Tahoma" w:hAnsi="Tahoma" w:cs="Tahoma"/>
          <w:sz w:val="22"/>
          <w:szCs w:val="22"/>
        </w:rPr>
        <w:tab/>
      </w:r>
      <w:r w:rsidR="00DA166D" w:rsidRPr="00D1647E">
        <w:rPr>
          <w:rFonts w:ascii="Tahoma" w:hAnsi="Tahoma" w:cs="Tahoma"/>
          <w:sz w:val="22"/>
          <w:szCs w:val="22"/>
        </w:rPr>
        <w:t>Developing laboratory-specific standard operating procedures (SOPs) that cover the hazards and activities (both routine activities and unusual events) relevant to the laboratory.</w:t>
      </w:r>
    </w:p>
    <w:p w:rsidR="00DA166D" w:rsidRPr="00D1647E" w:rsidRDefault="00DA166D" w:rsidP="00D1647E">
      <w:pPr>
        <w:pStyle w:val="PlainText"/>
        <w:ind w:left="800" w:hanging="400"/>
        <w:rPr>
          <w:rFonts w:ascii="Tahoma" w:hAnsi="Tahoma" w:cs="Tahoma"/>
          <w:sz w:val="22"/>
          <w:szCs w:val="22"/>
        </w:rPr>
      </w:pPr>
    </w:p>
    <w:p w:rsidR="00DA166D" w:rsidRDefault="00D1647E" w:rsidP="00D1647E">
      <w:pPr>
        <w:pStyle w:val="PlainText"/>
        <w:ind w:left="800" w:hanging="400"/>
        <w:rPr>
          <w:rFonts w:ascii="Tahoma" w:hAnsi="Tahoma" w:cs="Tahoma"/>
          <w:sz w:val="22"/>
          <w:szCs w:val="22"/>
        </w:rPr>
      </w:pPr>
      <w:r>
        <w:rPr>
          <w:rFonts w:ascii="Tahoma" w:hAnsi="Tahoma" w:cs="Tahoma"/>
          <w:sz w:val="22"/>
          <w:szCs w:val="22"/>
        </w:rPr>
        <w:t xml:space="preserve">b. </w:t>
      </w:r>
      <w:r>
        <w:rPr>
          <w:rFonts w:ascii="Tahoma" w:hAnsi="Tahoma" w:cs="Tahoma"/>
          <w:sz w:val="22"/>
          <w:szCs w:val="22"/>
        </w:rPr>
        <w:tab/>
      </w:r>
      <w:r w:rsidR="00DA166D" w:rsidRPr="00D1647E">
        <w:rPr>
          <w:rFonts w:ascii="Tahoma" w:hAnsi="Tahoma" w:cs="Tahoma"/>
          <w:sz w:val="22"/>
          <w:szCs w:val="22"/>
        </w:rPr>
        <w:t>Ensuring that engineering controls are available, are in good working order, and are used appropriately to minimize exposure to biohazardous agents.</w:t>
      </w:r>
    </w:p>
    <w:p w:rsidR="00F47849" w:rsidRDefault="00F47849" w:rsidP="00D1647E">
      <w:pPr>
        <w:pStyle w:val="PlainText"/>
        <w:ind w:left="800" w:hanging="400"/>
        <w:rPr>
          <w:rFonts w:ascii="Tahoma" w:hAnsi="Tahoma" w:cs="Tahoma"/>
          <w:sz w:val="22"/>
          <w:szCs w:val="22"/>
        </w:rPr>
      </w:pPr>
    </w:p>
    <w:p w:rsidR="00F47849" w:rsidRPr="007618EB" w:rsidRDefault="00F47849" w:rsidP="00D1647E">
      <w:pPr>
        <w:pStyle w:val="PlainText"/>
        <w:ind w:left="800" w:hanging="400"/>
        <w:rPr>
          <w:rFonts w:ascii="Tahoma" w:hAnsi="Tahoma" w:cs="Tahoma"/>
          <w:i/>
          <w:sz w:val="22"/>
          <w:szCs w:val="22"/>
        </w:rPr>
      </w:pPr>
      <w:r>
        <w:rPr>
          <w:rFonts w:ascii="Tahoma" w:hAnsi="Tahoma" w:cs="Tahoma"/>
          <w:sz w:val="22"/>
          <w:szCs w:val="22"/>
        </w:rPr>
        <w:t>c.</w:t>
      </w:r>
      <w:r>
        <w:rPr>
          <w:rFonts w:ascii="Tahoma" w:hAnsi="Tahoma" w:cs="Tahoma"/>
          <w:sz w:val="22"/>
          <w:szCs w:val="22"/>
        </w:rPr>
        <w:tab/>
        <w:t>Ensuring that appropriate personal protective equipment is available and used by laboratory personnel.</w:t>
      </w:r>
      <w:r w:rsidR="007618EB">
        <w:rPr>
          <w:rFonts w:ascii="Tahoma" w:hAnsi="Tahoma" w:cs="Tahoma"/>
          <w:sz w:val="22"/>
          <w:szCs w:val="22"/>
        </w:rPr>
        <w:t xml:space="preserve">  </w:t>
      </w:r>
    </w:p>
    <w:p w:rsidR="00DA166D" w:rsidRPr="00D1647E" w:rsidRDefault="00DA166D" w:rsidP="00D84A94">
      <w:pPr>
        <w:pStyle w:val="PlainText"/>
        <w:rPr>
          <w:rFonts w:ascii="Tahoma" w:hAnsi="Tahoma" w:cs="Tahoma"/>
          <w:sz w:val="22"/>
          <w:szCs w:val="22"/>
        </w:rPr>
      </w:pPr>
    </w:p>
    <w:p w:rsidR="00DA166D" w:rsidRPr="00D1647E" w:rsidRDefault="00DA166D" w:rsidP="00D1647E">
      <w:pPr>
        <w:pStyle w:val="PlainText"/>
        <w:ind w:left="400" w:hanging="400"/>
        <w:rPr>
          <w:rFonts w:ascii="Tahoma" w:hAnsi="Tahoma" w:cs="Tahoma"/>
          <w:sz w:val="22"/>
          <w:szCs w:val="22"/>
        </w:rPr>
      </w:pPr>
      <w:r w:rsidRPr="00D1647E">
        <w:rPr>
          <w:rFonts w:ascii="Tahoma" w:hAnsi="Tahoma" w:cs="Tahoma"/>
          <w:sz w:val="22"/>
          <w:szCs w:val="22"/>
        </w:rPr>
        <w:t xml:space="preserve">2. </w:t>
      </w:r>
      <w:r w:rsidR="00D1647E">
        <w:rPr>
          <w:rFonts w:ascii="Tahoma" w:hAnsi="Tahoma" w:cs="Tahoma"/>
          <w:sz w:val="22"/>
          <w:szCs w:val="22"/>
        </w:rPr>
        <w:tab/>
      </w:r>
      <w:r w:rsidRPr="00D1647E">
        <w:rPr>
          <w:rFonts w:ascii="Tahoma" w:hAnsi="Tahoma" w:cs="Tahoma"/>
          <w:sz w:val="22"/>
          <w:szCs w:val="22"/>
        </w:rPr>
        <w:t>Ensuring that all laboratory personnel receive general Biosafety training conducted by the Biosafety Officer, as well as specific training on the hazards, procedures, and practices relevant to the laboratory they are working in.  All training must be documented and records maintained.</w:t>
      </w:r>
    </w:p>
    <w:p w:rsidR="00DA166D" w:rsidRPr="00D1647E" w:rsidRDefault="00DA166D" w:rsidP="00D84A94">
      <w:pPr>
        <w:pStyle w:val="PlainText"/>
        <w:rPr>
          <w:rFonts w:ascii="Tahoma" w:hAnsi="Tahoma" w:cs="Tahoma"/>
          <w:sz w:val="22"/>
          <w:szCs w:val="22"/>
        </w:rPr>
      </w:pPr>
    </w:p>
    <w:p w:rsidR="00DA166D" w:rsidRPr="00D1647E" w:rsidRDefault="00DA166D" w:rsidP="00D1647E">
      <w:pPr>
        <w:pStyle w:val="PlainText"/>
        <w:ind w:left="400" w:hanging="400"/>
        <w:rPr>
          <w:rFonts w:ascii="Tahoma" w:hAnsi="Tahoma" w:cs="Tahoma"/>
          <w:sz w:val="22"/>
          <w:szCs w:val="22"/>
        </w:rPr>
      </w:pPr>
      <w:r w:rsidRPr="00D1647E">
        <w:rPr>
          <w:rFonts w:ascii="Tahoma" w:hAnsi="Tahoma" w:cs="Tahoma"/>
          <w:sz w:val="22"/>
          <w:szCs w:val="22"/>
        </w:rPr>
        <w:lastRenderedPageBreak/>
        <w:t xml:space="preserve">3. </w:t>
      </w:r>
      <w:r w:rsidR="00D1647E">
        <w:rPr>
          <w:rFonts w:ascii="Tahoma" w:hAnsi="Tahoma" w:cs="Tahoma"/>
          <w:sz w:val="22"/>
          <w:szCs w:val="22"/>
        </w:rPr>
        <w:tab/>
      </w:r>
      <w:r w:rsidRPr="00D1647E">
        <w:rPr>
          <w:rFonts w:ascii="Tahoma" w:hAnsi="Tahoma" w:cs="Tahoma"/>
          <w:sz w:val="22"/>
          <w:szCs w:val="22"/>
        </w:rPr>
        <w:t xml:space="preserve">Notifying the </w:t>
      </w:r>
      <w:smartTag w:uri="urn:schemas-microsoft-com:office:smarttags" w:element="stockticker">
        <w:r w:rsidRPr="00D1647E">
          <w:rPr>
            <w:rFonts w:ascii="Tahoma" w:hAnsi="Tahoma" w:cs="Tahoma"/>
            <w:sz w:val="22"/>
            <w:szCs w:val="22"/>
          </w:rPr>
          <w:t>IBC</w:t>
        </w:r>
      </w:smartTag>
      <w:r w:rsidRPr="00D1647E">
        <w:rPr>
          <w:rFonts w:ascii="Tahoma" w:hAnsi="Tahoma" w:cs="Tahoma"/>
          <w:sz w:val="22"/>
          <w:szCs w:val="22"/>
        </w:rPr>
        <w:t xml:space="preserve"> and obtaining prior </w:t>
      </w:r>
      <w:smartTag w:uri="urn:schemas-microsoft-com:office:smarttags" w:element="stockticker">
        <w:r w:rsidRPr="00D1647E">
          <w:rPr>
            <w:rFonts w:ascii="Tahoma" w:hAnsi="Tahoma" w:cs="Tahoma"/>
            <w:sz w:val="22"/>
            <w:szCs w:val="22"/>
          </w:rPr>
          <w:t>IBC</w:t>
        </w:r>
      </w:smartTag>
      <w:r w:rsidRPr="00D1647E">
        <w:rPr>
          <w:rFonts w:ascii="Tahoma" w:hAnsi="Tahoma" w:cs="Tahoma"/>
          <w:sz w:val="22"/>
          <w:szCs w:val="22"/>
        </w:rPr>
        <w:t xml:space="preserve"> approval for work involving biohazardous material as specified in this manual.</w:t>
      </w:r>
    </w:p>
    <w:p w:rsidR="00DA166D" w:rsidRPr="00D1647E" w:rsidRDefault="00DA166D" w:rsidP="00D1647E">
      <w:pPr>
        <w:pStyle w:val="PlainText"/>
        <w:ind w:left="400" w:hanging="400"/>
        <w:rPr>
          <w:rFonts w:ascii="Tahoma" w:hAnsi="Tahoma" w:cs="Tahoma"/>
          <w:sz w:val="22"/>
          <w:szCs w:val="22"/>
        </w:rPr>
      </w:pPr>
    </w:p>
    <w:p w:rsidR="00DA166D" w:rsidRPr="00D1647E" w:rsidRDefault="00DA166D" w:rsidP="00D1647E">
      <w:pPr>
        <w:pStyle w:val="PlainText"/>
        <w:ind w:left="400" w:hanging="400"/>
        <w:rPr>
          <w:rFonts w:ascii="Tahoma" w:hAnsi="Tahoma" w:cs="Tahoma"/>
          <w:sz w:val="22"/>
          <w:szCs w:val="22"/>
        </w:rPr>
      </w:pPr>
      <w:r w:rsidRPr="00D1647E">
        <w:rPr>
          <w:rFonts w:ascii="Tahoma" w:hAnsi="Tahoma" w:cs="Tahoma"/>
          <w:sz w:val="22"/>
          <w:szCs w:val="22"/>
        </w:rPr>
        <w:t xml:space="preserve">4. </w:t>
      </w:r>
      <w:r w:rsidR="00D1647E">
        <w:rPr>
          <w:rFonts w:ascii="Tahoma" w:hAnsi="Tahoma" w:cs="Tahoma"/>
          <w:sz w:val="22"/>
          <w:szCs w:val="22"/>
        </w:rPr>
        <w:tab/>
      </w:r>
      <w:r w:rsidRPr="00D1647E">
        <w:rPr>
          <w:rFonts w:ascii="Tahoma" w:hAnsi="Tahoma" w:cs="Tahoma"/>
          <w:sz w:val="22"/>
          <w:szCs w:val="22"/>
        </w:rPr>
        <w:t xml:space="preserve">Ensuring that laboratory workers are provided immunizations and medical surveillance prior to exposure to biohazardous agents as appropriate (based on current recommendations of the Centers for Disease Control and Prevention, and </w:t>
      </w:r>
      <w:smartTag w:uri="urn:schemas-microsoft-com:office:smarttags" w:element="stockticker">
        <w:r w:rsidRPr="00D1647E">
          <w:rPr>
            <w:rFonts w:ascii="Tahoma" w:hAnsi="Tahoma" w:cs="Tahoma"/>
            <w:sz w:val="22"/>
            <w:szCs w:val="22"/>
          </w:rPr>
          <w:t>IBC</w:t>
        </w:r>
      </w:smartTag>
      <w:r w:rsidRPr="00D1647E">
        <w:rPr>
          <w:rFonts w:ascii="Tahoma" w:hAnsi="Tahoma" w:cs="Tahoma"/>
          <w:sz w:val="22"/>
          <w:szCs w:val="22"/>
        </w:rPr>
        <w:t xml:space="preserve"> recommendations).</w:t>
      </w:r>
    </w:p>
    <w:p w:rsidR="00DA166D" w:rsidRPr="00D1647E" w:rsidRDefault="00DA166D" w:rsidP="00D1647E">
      <w:pPr>
        <w:pStyle w:val="PlainText"/>
        <w:ind w:left="400" w:hanging="400"/>
        <w:rPr>
          <w:rFonts w:ascii="Tahoma" w:hAnsi="Tahoma" w:cs="Tahoma"/>
          <w:sz w:val="22"/>
          <w:szCs w:val="22"/>
        </w:rPr>
      </w:pPr>
    </w:p>
    <w:p w:rsidR="00DA166D" w:rsidRPr="00D1647E" w:rsidRDefault="00DA166D" w:rsidP="00D1647E">
      <w:pPr>
        <w:pStyle w:val="PlainText"/>
        <w:ind w:left="400" w:hanging="400"/>
        <w:rPr>
          <w:rFonts w:ascii="Tahoma" w:hAnsi="Tahoma" w:cs="Tahoma"/>
          <w:sz w:val="22"/>
          <w:szCs w:val="22"/>
        </w:rPr>
      </w:pPr>
      <w:r w:rsidRPr="00D1647E">
        <w:rPr>
          <w:rFonts w:ascii="Tahoma" w:hAnsi="Tahoma" w:cs="Tahoma"/>
          <w:sz w:val="22"/>
          <w:szCs w:val="22"/>
        </w:rPr>
        <w:t xml:space="preserve">5. </w:t>
      </w:r>
      <w:r w:rsidR="00D1647E">
        <w:rPr>
          <w:rFonts w:ascii="Tahoma" w:hAnsi="Tahoma" w:cs="Tahoma"/>
          <w:sz w:val="22"/>
          <w:szCs w:val="22"/>
        </w:rPr>
        <w:tab/>
      </w:r>
      <w:r w:rsidRPr="00D1647E">
        <w:rPr>
          <w:rFonts w:ascii="Tahoma" w:hAnsi="Tahoma" w:cs="Tahoma"/>
          <w:sz w:val="22"/>
          <w:szCs w:val="22"/>
        </w:rPr>
        <w:t>Notifying the BSO of any spills or incidents involving biological agents that result in exposure to laboratory personnel or the public, or release to the environment.</w:t>
      </w:r>
    </w:p>
    <w:p w:rsidR="00DA166D" w:rsidRPr="00D1647E" w:rsidRDefault="00DA166D" w:rsidP="00D1647E">
      <w:pPr>
        <w:pStyle w:val="PlainText"/>
        <w:ind w:left="400" w:hanging="400"/>
        <w:rPr>
          <w:rFonts w:ascii="Tahoma" w:hAnsi="Tahoma" w:cs="Tahoma"/>
          <w:sz w:val="22"/>
          <w:szCs w:val="22"/>
        </w:rPr>
      </w:pPr>
    </w:p>
    <w:p w:rsidR="00DA166D" w:rsidRPr="00D1647E" w:rsidRDefault="00DA166D" w:rsidP="00D1647E">
      <w:pPr>
        <w:pStyle w:val="PlainText"/>
        <w:ind w:left="400" w:hanging="400"/>
        <w:rPr>
          <w:rFonts w:ascii="Tahoma" w:hAnsi="Tahoma" w:cs="Tahoma"/>
          <w:sz w:val="22"/>
          <w:szCs w:val="22"/>
        </w:rPr>
      </w:pPr>
      <w:r w:rsidRPr="00D1647E">
        <w:rPr>
          <w:rFonts w:ascii="Tahoma" w:hAnsi="Tahoma" w:cs="Tahoma"/>
          <w:sz w:val="22"/>
          <w:szCs w:val="22"/>
        </w:rPr>
        <w:t xml:space="preserve">6. </w:t>
      </w:r>
      <w:r w:rsidR="00D1647E">
        <w:rPr>
          <w:rFonts w:ascii="Tahoma" w:hAnsi="Tahoma" w:cs="Tahoma"/>
          <w:sz w:val="22"/>
          <w:szCs w:val="22"/>
        </w:rPr>
        <w:tab/>
      </w:r>
      <w:r w:rsidRPr="00D1647E">
        <w:rPr>
          <w:rFonts w:ascii="Tahoma" w:hAnsi="Tahoma" w:cs="Tahoma"/>
          <w:sz w:val="22"/>
          <w:szCs w:val="22"/>
        </w:rPr>
        <w:t>Ensuring that biological agents are disposed of according to regulations and as outlined in this manual.</w:t>
      </w:r>
    </w:p>
    <w:p w:rsidR="00DA166D" w:rsidRPr="00D1647E" w:rsidRDefault="00DA166D" w:rsidP="00D1647E">
      <w:pPr>
        <w:pStyle w:val="PlainText"/>
        <w:ind w:left="400" w:hanging="400"/>
        <w:rPr>
          <w:rFonts w:ascii="Tahoma" w:hAnsi="Tahoma" w:cs="Tahoma"/>
          <w:sz w:val="22"/>
          <w:szCs w:val="22"/>
        </w:rPr>
      </w:pPr>
    </w:p>
    <w:p w:rsidR="00DA166D" w:rsidRDefault="00DA166D" w:rsidP="00D1647E">
      <w:pPr>
        <w:pStyle w:val="PlainText"/>
        <w:ind w:left="400" w:hanging="400"/>
        <w:rPr>
          <w:rFonts w:ascii="Tahoma" w:hAnsi="Tahoma" w:cs="Tahoma"/>
          <w:sz w:val="22"/>
          <w:szCs w:val="22"/>
        </w:rPr>
      </w:pPr>
      <w:r w:rsidRPr="00D1647E">
        <w:rPr>
          <w:rFonts w:ascii="Tahoma" w:hAnsi="Tahoma" w:cs="Tahoma"/>
          <w:sz w:val="22"/>
          <w:szCs w:val="22"/>
        </w:rPr>
        <w:t xml:space="preserve">7. </w:t>
      </w:r>
      <w:r w:rsidR="00D1647E">
        <w:rPr>
          <w:rFonts w:ascii="Tahoma" w:hAnsi="Tahoma" w:cs="Tahoma"/>
          <w:sz w:val="22"/>
          <w:szCs w:val="22"/>
        </w:rPr>
        <w:tab/>
      </w:r>
      <w:r w:rsidRPr="00D1647E">
        <w:rPr>
          <w:rFonts w:ascii="Tahoma" w:hAnsi="Tahoma" w:cs="Tahoma"/>
          <w:sz w:val="22"/>
          <w:szCs w:val="22"/>
        </w:rPr>
        <w:t>Ensuring that biohazardous materials to be transported are packaged and shipped in accordance with regulations.</w:t>
      </w:r>
    </w:p>
    <w:p w:rsidR="007618EB" w:rsidRPr="00D1647E" w:rsidRDefault="007618EB" w:rsidP="00D1647E">
      <w:pPr>
        <w:pStyle w:val="PlainText"/>
        <w:ind w:left="400" w:hanging="400"/>
        <w:rPr>
          <w:rFonts w:ascii="Tahoma" w:hAnsi="Tahoma" w:cs="Tahoma"/>
          <w:sz w:val="22"/>
          <w:szCs w:val="22"/>
        </w:rPr>
      </w:pPr>
    </w:p>
    <w:p w:rsidR="00DA166D" w:rsidRPr="007618EB" w:rsidRDefault="00DA166D" w:rsidP="00D1647E">
      <w:pPr>
        <w:pStyle w:val="PlainText"/>
        <w:ind w:left="400" w:hanging="400"/>
        <w:rPr>
          <w:rFonts w:ascii="Tahoma" w:hAnsi="Tahoma" w:cs="Tahoma"/>
          <w:i/>
          <w:sz w:val="22"/>
          <w:szCs w:val="22"/>
        </w:rPr>
      </w:pPr>
      <w:r w:rsidRPr="00D1647E">
        <w:rPr>
          <w:rFonts w:ascii="Tahoma" w:hAnsi="Tahoma" w:cs="Tahoma"/>
          <w:sz w:val="22"/>
          <w:szCs w:val="22"/>
        </w:rPr>
        <w:t xml:space="preserve">8. </w:t>
      </w:r>
      <w:r w:rsidR="00D1647E">
        <w:rPr>
          <w:rFonts w:ascii="Tahoma" w:hAnsi="Tahoma" w:cs="Tahoma"/>
          <w:sz w:val="22"/>
          <w:szCs w:val="22"/>
        </w:rPr>
        <w:tab/>
      </w:r>
      <w:r w:rsidRPr="00D1647E">
        <w:rPr>
          <w:rFonts w:ascii="Tahoma" w:hAnsi="Tahoma" w:cs="Tahoma"/>
          <w:sz w:val="22"/>
          <w:szCs w:val="22"/>
        </w:rPr>
        <w:t>Ensuring that periodic assessments of the laboratory are conducted</w:t>
      </w:r>
      <w:r w:rsidR="002353ED">
        <w:rPr>
          <w:rFonts w:ascii="Tahoma" w:hAnsi="Tahoma" w:cs="Tahoma"/>
          <w:sz w:val="22"/>
          <w:szCs w:val="22"/>
        </w:rPr>
        <w:t>.</w:t>
      </w:r>
    </w:p>
    <w:p w:rsidR="00DA166D" w:rsidRPr="00D1647E" w:rsidRDefault="00DA166D" w:rsidP="00D1647E">
      <w:pPr>
        <w:pStyle w:val="PlainText"/>
        <w:ind w:left="400" w:hanging="400"/>
        <w:rPr>
          <w:rFonts w:ascii="Tahoma" w:hAnsi="Tahoma" w:cs="Tahoma"/>
          <w:sz w:val="22"/>
          <w:szCs w:val="22"/>
        </w:rPr>
      </w:pPr>
    </w:p>
    <w:p w:rsidR="00DA166D" w:rsidRPr="00D648CF" w:rsidRDefault="00DA166D" w:rsidP="00D1647E">
      <w:pPr>
        <w:pStyle w:val="PlainText"/>
        <w:ind w:left="400" w:hanging="400"/>
        <w:rPr>
          <w:rFonts w:ascii="Tahoma" w:hAnsi="Tahoma" w:cs="Tahoma"/>
          <w:sz w:val="22"/>
          <w:szCs w:val="22"/>
        </w:rPr>
      </w:pPr>
      <w:r w:rsidRPr="00D648CF">
        <w:rPr>
          <w:rFonts w:ascii="Tahoma" w:hAnsi="Tahoma" w:cs="Tahoma"/>
          <w:sz w:val="22"/>
          <w:szCs w:val="22"/>
        </w:rPr>
        <w:t>9.</w:t>
      </w:r>
      <w:r w:rsidR="00D1647E" w:rsidRPr="00D648CF">
        <w:rPr>
          <w:rFonts w:ascii="Tahoma" w:hAnsi="Tahoma" w:cs="Tahoma"/>
          <w:sz w:val="22"/>
          <w:szCs w:val="22"/>
        </w:rPr>
        <w:tab/>
      </w:r>
      <w:r w:rsidR="00AC2BC1" w:rsidRPr="00D648CF">
        <w:rPr>
          <w:rFonts w:ascii="Tahoma" w:hAnsi="Tahoma" w:cs="Tahoma"/>
          <w:sz w:val="22"/>
          <w:szCs w:val="22"/>
        </w:rPr>
        <w:t>Submitting a “</w:t>
      </w:r>
      <w:r w:rsidRPr="00D648CF">
        <w:rPr>
          <w:rFonts w:ascii="Tahoma" w:hAnsi="Tahoma" w:cs="Tahoma"/>
          <w:sz w:val="22"/>
          <w:szCs w:val="22"/>
        </w:rPr>
        <w:t>Biowaste SOP</w:t>
      </w:r>
      <w:r w:rsidR="00AC2BC1" w:rsidRPr="00D648CF">
        <w:rPr>
          <w:rFonts w:ascii="Tahoma" w:hAnsi="Tahoma" w:cs="Tahoma"/>
          <w:sz w:val="22"/>
          <w:szCs w:val="22"/>
        </w:rPr>
        <w:t>”</w:t>
      </w:r>
      <w:r w:rsidRPr="00D648CF">
        <w:rPr>
          <w:rFonts w:ascii="Tahoma" w:hAnsi="Tahoma" w:cs="Tahoma"/>
          <w:sz w:val="22"/>
          <w:szCs w:val="22"/>
        </w:rPr>
        <w:t xml:space="preserve"> to the </w:t>
      </w:r>
      <w:smartTag w:uri="urn:schemas-microsoft-com:office:smarttags" w:element="stockticker">
        <w:r w:rsidRPr="00D648CF">
          <w:rPr>
            <w:rFonts w:ascii="Tahoma" w:hAnsi="Tahoma" w:cs="Tahoma"/>
            <w:sz w:val="22"/>
            <w:szCs w:val="22"/>
          </w:rPr>
          <w:t>IBC</w:t>
        </w:r>
      </w:smartTag>
      <w:r w:rsidRPr="00D648CF">
        <w:rPr>
          <w:rFonts w:ascii="Tahoma" w:hAnsi="Tahoma" w:cs="Tahoma"/>
          <w:sz w:val="22"/>
          <w:szCs w:val="22"/>
        </w:rPr>
        <w:t xml:space="preserve"> Chair once per year, and whenever there are changes in volumes, locations, nature of experiment or organisms use</w:t>
      </w:r>
      <w:r w:rsidR="00D648CF" w:rsidRPr="00D648CF">
        <w:rPr>
          <w:rFonts w:ascii="Tahoma" w:hAnsi="Tahoma" w:cs="Tahoma"/>
          <w:sz w:val="22"/>
          <w:szCs w:val="22"/>
        </w:rPr>
        <w:t>d. Find the form in Appendix, page 61.</w:t>
      </w:r>
    </w:p>
    <w:p w:rsidR="00DA166D" w:rsidRPr="00D1647E" w:rsidRDefault="00DA166D" w:rsidP="00D1647E">
      <w:pPr>
        <w:pStyle w:val="PlainText"/>
        <w:ind w:left="400" w:hanging="400"/>
        <w:rPr>
          <w:rFonts w:ascii="Tahoma" w:hAnsi="Tahoma" w:cs="Tahoma"/>
          <w:sz w:val="22"/>
          <w:szCs w:val="22"/>
        </w:rPr>
      </w:pPr>
    </w:p>
    <w:p w:rsidR="00DA166D" w:rsidRPr="007618EB" w:rsidRDefault="00DA166D" w:rsidP="00D84A94">
      <w:pPr>
        <w:pStyle w:val="PlainText"/>
        <w:rPr>
          <w:rFonts w:ascii="Tahoma" w:hAnsi="Tahoma" w:cs="Tahoma"/>
          <w:sz w:val="22"/>
          <w:szCs w:val="22"/>
          <w:u w:val="single"/>
        </w:rPr>
      </w:pPr>
      <w:r w:rsidRPr="007618EB">
        <w:rPr>
          <w:rFonts w:ascii="Tahoma" w:hAnsi="Tahoma" w:cs="Tahoma"/>
          <w:sz w:val="22"/>
          <w:szCs w:val="22"/>
          <w:u w:val="single"/>
        </w:rPr>
        <w:t>Laboratory Workers and Project Students</w:t>
      </w:r>
    </w:p>
    <w:p w:rsidR="00DA166D" w:rsidRPr="00C15875" w:rsidRDefault="00DA166D" w:rsidP="00D84A94">
      <w:pPr>
        <w:pStyle w:val="PlainText"/>
        <w:rPr>
          <w:rFonts w:ascii="Tahoma" w:hAnsi="Tahoma" w:cs="Tahoma"/>
          <w:sz w:val="22"/>
          <w:szCs w:val="22"/>
        </w:rPr>
      </w:pPr>
      <w:r w:rsidRPr="00D1647E">
        <w:rPr>
          <w:rFonts w:ascii="Tahoma" w:hAnsi="Tahoma" w:cs="Tahoma"/>
          <w:sz w:val="22"/>
          <w:szCs w:val="22"/>
        </w:rPr>
        <w:t xml:space="preserve">Those working at the laboratory benches are the most important element in developing and maintaining a safe laboratory environment.  </w:t>
      </w:r>
      <w:r w:rsidRPr="00C15875">
        <w:rPr>
          <w:rFonts w:ascii="Tahoma" w:hAnsi="Tahoma" w:cs="Tahoma"/>
          <w:sz w:val="22"/>
          <w:szCs w:val="22"/>
        </w:rPr>
        <w:t xml:space="preserve">Project Students can be undergraduate students, graduate students, or volunteers, who conduct research activities in a laboratory. This includes activities that are part of a research project, classroom course work or any other laboratory activity. </w:t>
      </w:r>
    </w:p>
    <w:p w:rsidR="00D1647E" w:rsidRDefault="00D1647E" w:rsidP="00D84A94">
      <w:pPr>
        <w:pStyle w:val="PlainText"/>
        <w:rPr>
          <w:rFonts w:ascii="Tahoma" w:hAnsi="Tahoma" w:cs="Tahoma"/>
          <w:sz w:val="22"/>
          <w:szCs w:val="22"/>
        </w:rPr>
      </w:pPr>
    </w:p>
    <w:p w:rsidR="00DA166D" w:rsidRPr="00D1647E" w:rsidRDefault="00DA166D" w:rsidP="00D84A94">
      <w:pPr>
        <w:pStyle w:val="PlainText"/>
        <w:rPr>
          <w:rFonts w:ascii="Tahoma" w:hAnsi="Tahoma" w:cs="Tahoma"/>
          <w:sz w:val="22"/>
          <w:szCs w:val="22"/>
        </w:rPr>
      </w:pPr>
      <w:r w:rsidRPr="00D1647E">
        <w:rPr>
          <w:rFonts w:ascii="Tahoma" w:hAnsi="Tahoma" w:cs="Tahoma"/>
          <w:sz w:val="22"/>
          <w:szCs w:val="22"/>
        </w:rPr>
        <w:t>Supervision of Project Students is the direct responsibility of a Principal Investigator (PI). The PI is responsible for assuring all Project Students are properly trained, as defined in Chapter 5.</w:t>
      </w:r>
      <w:r w:rsidR="00BB6A04">
        <w:rPr>
          <w:rFonts w:ascii="Tahoma" w:hAnsi="Tahoma" w:cs="Tahoma"/>
          <w:sz w:val="22"/>
          <w:szCs w:val="22"/>
        </w:rPr>
        <w:t xml:space="preserve"> </w:t>
      </w:r>
      <w:r w:rsidRPr="00D1647E">
        <w:rPr>
          <w:rFonts w:ascii="Tahoma" w:hAnsi="Tahoma" w:cs="Tahoma"/>
          <w:sz w:val="22"/>
          <w:szCs w:val="22"/>
        </w:rPr>
        <w:t xml:space="preserve">Laboratory staff and project students are responsible for their own health and safety, as well as that of their lab mates.  </w:t>
      </w:r>
    </w:p>
    <w:p w:rsidR="00DA166D" w:rsidRPr="00D1647E" w:rsidRDefault="00DA166D" w:rsidP="00D84A94">
      <w:pPr>
        <w:pStyle w:val="PlainText"/>
        <w:rPr>
          <w:rFonts w:ascii="Tahoma" w:hAnsi="Tahoma" w:cs="Tahoma"/>
          <w:sz w:val="22"/>
          <w:szCs w:val="22"/>
        </w:rPr>
      </w:pPr>
    </w:p>
    <w:p w:rsidR="00DA166D" w:rsidRPr="007618EB" w:rsidRDefault="00DA166D" w:rsidP="00D84A94">
      <w:pPr>
        <w:pStyle w:val="PlainText"/>
        <w:rPr>
          <w:rFonts w:ascii="Tahoma" w:hAnsi="Tahoma" w:cs="Tahoma"/>
          <w:i/>
          <w:sz w:val="22"/>
          <w:szCs w:val="22"/>
        </w:rPr>
      </w:pPr>
      <w:r w:rsidRPr="00D1647E">
        <w:rPr>
          <w:rFonts w:ascii="Tahoma" w:hAnsi="Tahoma" w:cs="Tahoma"/>
          <w:sz w:val="22"/>
          <w:szCs w:val="22"/>
        </w:rPr>
        <w:t>An incident caused by one laboratory worker can have a widespread affect on others.  Specific responsibilities include:</w:t>
      </w:r>
      <w:r w:rsidR="007618EB">
        <w:rPr>
          <w:rFonts w:ascii="Tahoma" w:hAnsi="Tahoma" w:cs="Tahoma"/>
          <w:sz w:val="22"/>
          <w:szCs w:val="22"/>
        </w:rPr>
        <w:t xml:space="preserve"> </w:t>
      </w:r>
    </w:p>
    <w:p w:rsidR="007618EB" w:rsidRPr="00D1647E" w:rsidRDefault="007618EB" w:rsidP="00D84A94">
      <w:pPr>
        <w:pStyle w:val="PlainText"/>
        <w:rPr>
          <w:rFonts w:ascii="Tahoma" w:hAnsi="Tahoma" w:cs="Tahoma"/>
          <w:sz w:val="22"/>
          <w:szCs w:val="22"/>
        </w:rPr>
      </w:pPr>
    </w:p>
    <w:p w:rsidR="00DA166D" w:rsidRDefault="00DA166D" w:rsidP="00D1647E">
      <w:pPr>
        <w:pStyle w:val="PlainText"/>
        <w:ind w:left="400" w:hanging="400"/>
        <w:rPr>
          <w:rFonts w:ascii="Tahoma" w:hAnsi="Tahoma" w:cs="Tahoma"/>
          <w:sz w:val="22"/>
          <w:szCs w:val="22"/>
        </w:rPr>
      </w:pPr>
      <w:r w:rsidRPr="00D1647E">
        <w:rPr>
          <w:rFonts w:ascii="Tahoma" w:hAnsi="Tahoma" w:cs="Tahoma"/>
          <w:sz w:val="22"/>
          <w:szCs w:val="22"/>
        </w:rPr>
        <w:t>1.</w:t>
      </w:r>
      <w:r w:rsidR="00D1647E">
        <w:rPr>
          <w:rFonts w:ascii="Tahoma" w:hAnsi="Tahoma" w:cs="Tahoma"/>
          <w:sz w:val="22"/>
          <w:szCs w:val="22"/>
        </w:rPr>
        <w:tab/>
      </w:r>
      <w:r w:rsidRPr="00D1647E">
        <w:rPr>
          <w:rFonts w:ascii="Tahoma" w:hAnsi="Tahoma" w:cs="Tahoma"/>
          <w:sz w:val="22"/>
          <w:szCs w:val="22"/>
        </w:rPr>
        <w:t>Following procedures and practices established by the site and the laboratory.</w:t>
      </w:r>
    </w:p>
    <w:p w:rsidR="007618EB" w:rsidRPr="00D1647E" w:rsidRDefault="007618EB" w:rsidP="00D1647E">
      <w:pPr>
        <w:pStyle w:val="PlainText"/>
        <w:ind w:left="400" w:hanging="400"/>
        <w:rPr>
          <w:rFonts w:ascii="Tahoma" w:hAnsi="Tahoma" w:cs="Tahoma"/>
          <w:sz w:val="22"/>
          <w:szCs w:val="22"/>
        </w:rPr>
      </w:pPr>
    </w:p>
    <w:p w:rsidR="00DA166D" w:rsidRPr="00D1647E" w:rsidRDefault="00DA166D" w:rsidP="00D1647E">
      <w:pPr>
        <w:pStyle w:val="PlainText"/>
        <w:ind w:left="400" w:hanging="400"/>
        <w:rPr>
          <w:rFonts w:ascii="Tahoma" w:hAnsi="Tahoma" w:cs="Tahoma"/>
          <w:sz w:val="22"/>
          <w:szCs w:val="22"/>
        </w:rPr>
      </w:pPr>
      <w:r w:rsidRPr="00D1647E">
        <w:rPr>
          <w:rFonts w:ascii="Tahoma" w:hAnsi="Tahoma" w:cs="Tahoma"/>
          <w:sz w:val="22"/>
          <w:szCs w:val="22"/>
        </w:rPr>
        <w:t xml:space="preserve">2. </w:t>
      </w:r>
      <w:r w:rsidR="00D1647E">
        <w:rPr>
          <w:rFonts w:ascii="Tahoma" w:hAnsi="Tahoma" w:cs="Tahoma"/>
          <w:sz w:val="22"/>
          <w:szCs w:val="22"/>
        </w:rPr>
        <w:tab/>
      </w:r>
      <w:r w:rsidRPr="00D1647E">
        <w:rPr>
          <w:rFonts w:ascii="Tahoma" w:hAnsi="Tahoma" w:cs="Tahoma"/>
          <w:sz w:val="22"/>
          <w:szCs w:val="22"/>
        </w:rPr>
        <w:t>Using accepted good laboratory practices to minimize exposures to biological agents, and to avoid other incidents (such as fire, explosion, etc.).</w:t>
      </w:r>
    </w:p>
    <w:p w:rsidR="00DA166D" w:rsidRDefault="00DA166D" w:rsidP="00D1647E">
      <w:pPr>
        <w:pStyle w:val="PlainText"/>
        <w:ind w:left="400" w:hanging="400"/>
        <w:rPr>
          <w:rFonts w:ascii="Tahoma" w:hAnsi="Tahoma" w:cs="Tahoma"/>
          <w:sz w:val="22"/>
          <w:szCs w:val="22"/>
        </w:rPr>
      </w:pPr>
      <w:r w:rsidRPr="00D1647E">
        <w:rPr>
          <w:rFonts w:ascii="Tahoma" w:hAnsi="Tahoma" w:cs="Tahoma"/>
          <w:sz w:val="22"/>
          <w:szCs w:val="22"/>
        </w:rPr>
        <w:t xml:space="preserve">3. </w:t>
      </w:r>
      <w:r w:rsidR="00D1647E">
        <w:rPr>
          <w:rFonts w:ascii="Tahoma" w:hAnsi="Tahoma" w:cs="Tahoma"/>
          <w:sz w:val="22"/>
          <w:szCs w:val="22"/>
        </w:rPr>
        <w:tab/>
      </w:r>
      <w:r w:rsidRPr="00D1647E">
        <w:rPr>
          <w:rFonts w:ascii="Tahoma" w:hAnsi="Tahoma" w:cs="Tahoma"/>
          <w:sz w:val="22"/>
          <w:szCs w:val="22"/>
        </w:rPr>
        <w:t>Attending biosafety and other laboratory safety training as required.</w:t>
      </w:r>
    </w:p>
    <w:p w:rsidR="007618EB" w:rsidRPr="00D1647E" w:rsidRDefault="007618EB" w:rsidP="00D1647E">
      <w:pPr>
        <w:pStyle w:val="PlainText"/>
        <w:ind w:left="400" w:hanging="400"/>
        <w:rPr>
          <w:rFonts w:ascii="Tahoma" w:hAnsi="Tahoma" w:cs="Tahoma"/>
          <w:sz w:val="22"/>
          <w:szCs w:val="22"/>
        </w:rPr>
      </w:pPr>
    </w:p>
    <w:p w:rsidR="00DA166D" w:rsidRDefault="00D1647E" w:rsidP="00D1647E">
      <w:pPr>
        <w:pStyle w:val="PlainText"/>
        <w:ind w:left="400" w:hanging="400"/>
        <w:rPr>
          <w:rFonts w:ascii="Tahoma" w:hAnsi="Tahoma" w:cs="Tahoma"/>
          <w:sz w:val="22"/>
          <w:szCs w:val="22"/>
        </w:rPr>
      </w:pPr>
      <w:r>
        <w:rPr>
          <w:rFonts w:ascii="Tahoma" w:hAnsi="Tahoma" w:cs="Tahoma"/>
          <w:sz w:val="22"/>
          <w:szCs w:val="22"/>
        </w:rPr>
        <w:lastRenderedPageBreak/>
        <w:t>4.</w:t>
      </w:r>
      <w:r>
        <w:rPr>
          <w:rFonts w:ascii="Tahoma" w:hAnsi="Tahoma" w:cs="Tahoma"/>
          <w:sz w:val="22"/>
          <w:szCs w:val="22"/>
        </w:rPr>
        <w:tab/>
      </w:r>
      <w:r w:rsidR="00DA166D" w:rsidRPr="00D1647E">
        <w:rPr>
          <w:rFonts w:ascii="Tahoma" w:hAnsi="Tahoma" w:cs="Tahoma"/>
          <w:sz w:val="22"/>
          <w:szCs w:val="22"/>
        </w:rPr>
        <w:t>Reporting unsafe laboratory conditions to the PI, EH&amp;S, or other responsible party.</w:t>
      </w:r>
    </w:p>
    <w:p w:rsidR="007618EB" w:rsidRPr="00D1647E" w:rsidRDefault="007618EB" w:rsidP="00D1647E">
      <w:pPr>
        <w:pStyle w:val="PlainText"/>
        <w:ind w:left="400" w:hanging="400"/>
        <w:rPr>
          <w:rFonts w:ascii="Tahoma" w:hAnsi="Tahoma" w:cs="Tahoma"/>
          <w:sz w:val="22"/>
          <w:szCs w:val="22"/>
        </w:rPr>
      </w:pPr>
    </w:p>
    <w:p w:rsidR="00DA166D" w:rsidRPr="00D1647E" w:rsidRDefault="00D1647E" w:rsidP="00D1647E">
      <w:pPr>
        <w:pStyle w:val="PlainText"/>
        <w:ind w:left="400" w:hanging="400"/>
        <w:rPr>
          <w:rFonts w:ascii="Tahoma" w:hAnsi="Tahoma" w:cs="Tahoma"/>
          <w:sz w:val="22"/>
          <w:szCs w:val="22"/>
        </w:rPr>
      </w:pPr>
      <w:r>
        <w:rPr>
          <w:rFonts w:ascii="Tahoma" w:hAnsi="Tahoma" w:cs="Tahoma"/>
          <w:sz w:val="22"/>
          <w:szCs w:val="22"/>
        </w:rPr>
        <w:t>5.</w:t>
      </w:r>
      <w:r>
        <w:rPr>
          <w:rFonts w:ascii="Tahoma" w:hAnsi="Tahoma" w:cs="Tahoma"/>
          <w:sz w:val="22"/>
          <w:szCs w:val="22"/>
        </w:rPr>
        <w:tab/>
      </w:r>
      <w:r w:rsidR="00DA166D" w:rsidRPr="00D1647E">
        <w:rPr>
          <w:rFonts w:ascii="Tahoma" w:hAnsi="Tahoma" w:cs="Tahoma"/>
          <w:sz w:val="22"/>
          <w:szCs w:val="22"/>
        </w:rPr>
        <w:t>Utilizing control measures such as biological safety cabinets and personal protective equipment to prevent exposure to biological agents, and contamination of personnel and facilities.</w:t>
      </w:r>
    </w:p>
    <w:p w:rsidR="00D1647E" w:rsidRPr="007618EB" w:rsidRDefault="00D1647E" w:rsidP="00D1647E">
      <w:pPr>
        <w:pStyle w:val="PlainText"/>
        <w:ind w:left="400" w:hanging="400"/>
        <w:rPr>
          <w:rFonts w:ascii="Tahoma" w:hAnsi="Tahoma" w:cs="Tahoma"/>
          <w:sz w:val="22"/>
          <w:szCs w:val="22"/>
          <w:u w:val="single"/>
        </w:rPr>
      </w:pPr>
    </w:p>
    <w:p w:rsidR="00DA166D" w:rsidRPr="00D1647E" w:rsidRDefault="00DA166D" w:rsidP="00D1647E">
      <w:pPr>
        <w:pStyle w:val="PlainText"/>
        <w:ind w:left="400" w:hanging="400"/>
        <w:rPr>
          <w:rFonts w:ascii="Tahoma" w:hAnsi="Tahoma" w:cs="Tahoma"/>
          <w:sz w:val="22"/>
          <w:szCs w:val="22"/>
        </w:rPr>
      </w:pPr>
      <w:r w:rsidRPr="007618EB">
        <w:rPr>
          <w:rFonts w:ascii="Tahoma" w:hAnsi="Tahoma" w:cs="Tahoma"/>
          <w:sz w:val="22"/>
          <w:szCs w:val="22"/>
          <w:u w:val="single"/>
        </w:rPr>
        <w:t>Custodial staff, Incidental Staff and Visitors</w:t>
      </w:r>
    </w:p>
    <w:p w:rsidR="00DA166D" w:rsidRPr="00D1647E" w:rsidRDefault="00DA166D" w:rsidP="00D84A94">
      <w:pPr>
        <w:pStyle w:val="PlainText"/>
        <w:rPr>
          <w:rFonts w:ascii="Tahoma" w:hAnsi="Tahoma" w:cs="Tahoma"/>
          <w:sz w:val="22"/>
          <w:szCs w:val="22"/>
        </w:rPr>
      </w:pPr>
      <w:r w:rsidRPr="00D1647E">
        <w:rPr>
          <w:rFonts w:ascii="Tahoma" w:hAnsi="Tahoma" w:cs="Tahoma"/>
          <w:sz w:val="22"/>
          <w:szCs w:val="22"/>
        </w:rPr>
        <w:t xml:space="preserve">Non-laboratory staff (custodial, tradespersons, administrative, etc.) or visitors are occasionally present in the laboratory.  Their conduct is the responsibility of the PI or designated staff member (Supervisors in the case of Custodial and </w:t>
      </w:r>
      <w:smartTag w:uri="urn:schemas-microsoft-com:office:smarttags" w:element="stockticker">
        <w:r w:rsidRPr="00D1647E">
          <w:rPr>
            <w:rFonts w:ascii="Tahoma" w:hAnsi="Tahoma" w:cs="Tahoma"/>
            <w:sz w:val="22"/>
            <w:szCs w:val="22"/>
          </w:rPr>
          <w:t>WPI</w:t>
        </w:r>
      </w:smartTag>
      <w:r w:rsidRPr="00D1647E">
        <w:rPr>
          <w:rFonts w:ascii="Tahoma" w:hAnsi="Tahoma" w:cs="Tahoma"/>
          <w:sz w:val="22"/>
          <w:szCs w:val="22"/>
        </w:rPr>
        <w:t xml:space="preserve"> trades) while in spaces that may contain biological agents.  </w:t>
      </w:r>
      <w:smartTag w:uri="urn:schemas-microsoft-com:office:smarttags" w:element="stockticker">
        <w:r w:rsidRPr="00D1647E">
          <w:rPr>
            <w:rFonts w:ascii="Tahoma" w:hAnsi="Tahoma" w:cs="Tahoma"/>
            <w:sz w:val="22"/>
            <w:szCs w:val="22"/>
          </w:rPr>
          <w:t>WPI</w:t>
        </w:r>
      </w:smartTag>
      <w:r w:rsidRPr="00D1647E">
        <w:rPr>
          <w:rFonts w:ascii="Tahoma" w:hAnsi="Tahoma" w:cs="Tahoma"/>
          <w:sz w:val="22"/>
          <w:szCs w:val="22"/>
        </w:rPr>
        <w:t xml:space="preserve"> lab personnel must discuss the following guidelines with those individuals entering the labs prior to admittance.</w:t>
      </w:r>
    </w:p>
    <w:p w:rsidR="00420FB8" w:rsidRDefault="00420FB8" w:rsidP="00D84A94">
      <w:pPr>
        <w:pStyle w:val="PlainText"/>
        <w:rPr>
          <w:rFonts w:ascii="Tahoma" w:hAnsi="Tahoma" w:cs="Tahoma"/>
          <w:sz w:val="22"/>
          <w:szCs w:val="22"/>
        </w:rPr>
      </w:pPr>
    </w:p>
    <w:p w:rsidR="007618EB" w:rsidRDefault="00DA166D" w:rsidP="00D84A94">
      <w:pPr>
        <w:pStyle w:val="PlainText"/>
        <w:rPr>
          <w:rFonts w:ascii="Tahoma" w:hAnsi="Tahoma" w:cs="Tahoma"/>
          <w:sz w:val="22"/>
          <w:szCs w:val="22"/>
        </w:rPr>
      </w:pPr>
      <w:r w:rsidRPr="00D1647E">
        <w:rPr>
          <w:rFonts w:ascii="Tahoma" w:hAnsi="Tahoma" w:cs="Tahoma"/>
          <w:sz w:val="22"/>
          <w:szCs w:val="22"/>
        </w:rPr>
        <w:t>Non-Laboratory staff and visitors have the responsibility to:</w:t>
      </w:r>
      <w:r w:rsidR="007618EB">
        <w:rPr>
          <w:rFonts w:ascii="Tahoma" w:hAnsi="Tahoma" w:cs="Tahoma"/>
          <w:sz w:val="22"/>
          <w:szCs w:val="22"/>
        </w:rPr>
        <w:t xml:space="preserve"> </w:t>
      </w:r>
    </w:p>
    <w:p w:rsidR="00C15875" w:rsidRPr="00D1647E" w:rsidRDefault="00C15875" w:rsidP="00D84A94">
      <w:pPr>
        <w:pStyle w:val="PlainText"/>
        <w:rPr>
          <w:rFonts w:ascii="Tahoma" w:hAnsi="Tahoma" w:cs="Tahoma"/>
          <w:sz w:val="22"/>
          <w:szCs w:val="22"/>
        </w:rPr>
      </w:pPr>
    </w:p>
    <w:p w:rsidR="00DA166D" w:rsidRDefault="00DA166D" w:rsidP="00420FB8">
      <w:pPr>
        <w:pStyle w:val="PlainText"/>
        <w:ind w:left="800" w:hanging="400"/>
        <w:rPr>
          <w:rFonts w:ascii="Tahoma" w:hAnsi="Tahoma" w:cs="Tahoma"/>
          <w:sz w:val="22"/>
          <w:szCs w:val="22"/>
        </w:rPr>
      </w:pPr>
      <w:r w:rsidRPr="00D1647E">
        <w:rPr>
          <w:rFonts w:ascii="Tahoma" w:hAnsi="Tahoma" w:cs="Tahoma"/>
          <w:sz w:val="22"/>
          <w:szCs w:val="22"/>
        </w:rPr>
        <w:t xml:space="preserve">1. </w:t>
      </w:r>
      <w:r w:rsidR="00420FB8">
        <w:rPr>
          <w:rFonts w:ascii="Tahoma" w:hAnsi="Tahoma" w:cs="Tahoma"/>
          <w:sz w:val="22"/>
          <w:szCs w:val="22"/>
        </w:rPr>
        <w:tab/>
      </w:r>
      <w:r w:rsidRPr="00D1647E">
        <w:rPr>
          <w:rFonts w:ascii="Tahoma" w:hAnsi="Tahoma" w:cs="Tahoma"/>
          <w:sz w:val="22"/>
          <w:szCs w:val="22"/>
        </w:rPr>
        <w:t>Follow procedures and practices established by the site and the laboratory.</w:t>
      </w:r>
    </w:p>
    <w:p w:rsidR="007618EB" w:rsidRPr="00D1647E" w:rsidRDefault="007618EB" w:rsidP="00420FB8">
      <w:pPr>
        <w:pStyle w:val="PlainText"/>
        <w:ind w:left="800" w:hanging="400"/>
        <w:rPr>
          <w:rFonts w:ascii="Tahoma" w:hAnsi="Tahoma" w:cs="Tahoma"/>
          <w:sz w:val="22"/>
          <w:szCs w:val="22"/>
        </w:rPr>
      </w:pPr>
    </w:p>
    <w:p w:rsidR="00DA166D" w:rsidRDefault="00DA166D" w:rsidP="00420FB8">
      <w:pPr>
        <w:pStyle w:val="PlainText"/>
        <w:ind w:left="800" w:hanging="400"/>
        <w:rPr>
          <w:rFonts w:ascii="Tahoma" w:hAnsi="Tahoma" w:cs="Tahoma"/>
          <w:sz w:val="22"/>
          <w:szCs w:val="22"/>
        </w:rPr>
      </w:pPr>
      <w:r w:rsidRPr="00D1647E">
        <w:rPr>
          <w:rFonts w:ascii="Tahoma" w:hAnsi="Tahoma" w:cs="Tahoma"/>
          <w:sz w:val="22"/>
          <w:szCs w:val="22"/>
        </w:rPr>
        <w:t xml:space="preserve">2. </w:t>
      </w:r>
      <w:r w:rsidR="00420FB8">
        <w:rPr>
          <w:rFonts w:ascii="Tahoma" w:hAnsi="Tahoma" w:cs="Tahoma"/>
          <w:sz w:val="22"/>
          <w:szCs w:val="22"/>
        </w:rPr>
        <w:tab/>
      </w:r>
      <w:r w:rsidRPr="00D1647E">
        <w:rPr>
          <w:rFonts w:ascii="Tahoma" w:hAnsi="Tahoma" w:cs="Tahoma"/>
          <w:sz w:val="22"/>
          <w:szCs w:val="22"/>
        </w:rPr>
        <w:t>Stay in the presence of the PI or designated staff member if not trained to work alone in these spaces.</w:t>
      </w:r>
    </w:p>
    <w:p w:rsidR="007618EB" w:rsidRPr="00D1647E" w:rsidRDefault="007618EB" w:rsidP="00420FB8">
      <w:pPr>
        <w:pStyle w:val="PlainText"/>
        <w:ind w:left="800" w:hanging="400"/>
        <w:rPr>
          <w:rFonts w:ascii="Tahoma" w:hAnsi="Tahoma" w:cs="Tahoma"/>
          <w:sz w:val="22"/>
          <w:szCs w:val="22"/>
        </w:rPr>
      </w:pPr>
    </w:p>
    <w:p w:rsidR="00DA166D" w:rsidRDefault="00DA166D" w:rsidP="00420FB8">
      <w:pPr>
        <w:pStyle w:val="PlainText"/>
        <w:ind w:left="800" w:hanging="400"/>
        <w:rPr>
          <w:rFonts w:ascii="Tahoma" w:hAnsi="Tahoma" w:cs="Tahoma"/>
          <w:sz w:val="22"/>
          <w:szCs w:val="22"/>
        </w:rPr>
      </w:pPr>
      <w:r w:rsidRPr="00D1647E">
        <w:rPr>
          <w:rFonts w:ascii="Tahoma" w:hAnsi="Tahoma" w:cs="Tahoma"/>
          <w:sz w:val="22"/>
          <w:szCs w:val="22"/>
        </w:rPr>
        <w:t xml:space="preserve">3. </w:t>
      </w:r>
      <w:r w:rsidR="00420FB8">
        <w:rPr>
          <w:rFonts w:ascii="Tahoma" w:hAnsi="Tahoma" w:cs="Tahoma"/>
          <w:sz w:val="22"/>
          <w:szCs w:val="22"/>
        </w:rPr>
        <w:tab/>
      </w:r>
      <w:r w:rsidRPr="00D1647E">
        <w:rPr>
          <w:rFonts w:ascii="Tahoma" w:hAnsi="Tahoma" w:cs="Tahoma"/>
          <w:sz w:val="22"/>
          <w:szCs w:val="22"/>
        </w:rPr>
        <w:t>Refrain from touching surfaces or objects unless allowed or trained to do so, and only with specific, case-by-case permission of the PI or designated escort.</w:t>
      </w:r>
    </w:p>
    <w:p w:rsidR="007618EB" w:rsidRPr="00D1647E" w:rsidRDefault="007618EB" w:rsidP="00420FB8">
      <w:pPr>
        <w:pStyle w:val="PlainText"/>
        <w:ind w:left="800" w:hanging="400"/>
        <w:rPr>
          <w:rFonts w:ascii="Tahoma" w:hAnsi="Tahoma" w:cs="Tahoma"/>
          <w:sz w:val="22"/>
          <w:szCs w:val="22"/>
        </w:rPr>
      </w:pPr>
    </w:p>
    <w:p w:rsidR="00DA166D" w:rsidRPr="00D1647E" w:rsidRDefault="00DA166D" w:rsidP="00420FB8">
      <w:pPr>
        <w:pStyle w:val="PlainText"/>
        <w:ind w:left="800" w:hanging="400"/>
        <w:rPr>
          <w:rFonts w:ascii="Tahoma" w:hAnsi="Tahoma" w:cs="Tahoma"/>
          <w:sz w:val="22"/>
          <w:szCs w:val="22"/>
        </w:rPr>
      </w:pPr>
      <w:r w:rsidRPr="00D1647E">
        <w:rPr>
          <w:rFonts w:ascii="Tahoma" w:hAnsi="Tahoma" w:cs="Tahoma"/>
          <w:sz w:val="22"/>
          <w:szCs w:val="22"/>
        </w:rPr>
        <w:t xml:space="preserve">4. </w:t>
      </w:r>
      <w:r w:rsidR="00420FB8">
        <w:rPr>
          <w:rFonts w:ascii="Tahoma" w:hAnsi="Tahoma" w:cs="Tahoma"/>
          <w:sz w:val="22"/>
          <w:szCs w:val="22"/>
        </w:rPr>
        <w:tab/>
      </w:r>
      <w:r w:rsidRPr="00D1647E">
        <w:rPr>
          <w:rFonts w:ascii="Tahoma" w:hAnsi="Tahoma" w:cs="Tahoma"/>
          <w:sz w:val="22"/>
          <w:szCs w:val="22"/>
        </w:rPr>
        <w:t xml:space="preserve">Leave the laboratory promptly, and if a visitor, escorted by the PI or </w:t>
      </w:r>
      <w:smartTag w:uri="urn:schemas-microsoft-com:office:smarttags" w:element="stockticker">
        <w:r w:rsidRPr="00D1647E">
          <w:rPr>
            <w:rFonts w:ascii="Tahoma" w:hAnsi="Tahoma" w:cs="Tahoma"/>
            <w:sz w:val="22"/>
            <w:szCs w:val="22"/>
          </w:rPr>
          <w:t>WPI</w:t>
        </w:r>
      </w:smartTag>
      <w:r w:rsidRPr="00D1647E">
        <w:rPr>
          <w:rFonts w:ascii="Tahoma" w:hAnsi="Tahoma" w:cs="Tahoma"/>
          <w:sz w:val="22"/>
          <w:szCs w:val="22"/>
        </w:rPr>
        <w:t xml:space="preserve"> staff designee.</w:t>
      </w:r>
    </w:p>
    <w:p w:rsidR="00DA166D" w:rsidRPr="00D1647E" w:rsidRDefault="00DA166D" w:rsidP="00420FB8">
      <w:pPr>
        <w:pStyle w:val="PlainText"/>
        <w:ind w:left="800" w:hanging="400"/>
        <w:rPr>
          <w:rFonts w:ascii="Tahoma" w:hAnsi="Tahoma" w:cs="Tahoma"/>
          <w:sz w:val="22"/>
          <w:szCs w:val="22"/>
        </w:rPr>
      </w:pPr>
    </w:p>
    <w:p w:rsidR="007618EB" w:rsidRDefault="007618EB" w:rsidP="00D84A94">
      <w:pPr>
        <w:pStyle w:val="PlainText"/>
        <w:rPr>
          <w:rFonts w:ascii="Tahoma" w:hAnsi="Tahoma" w:cs="Tahoma"/>
          <w:sz w:val="22"/>
          <w:szCs w:val="22"/>
        </w:rPr>
      </w:pPr>
    </w:p>
    <w:p w:rsidR="007618EB" w:rsidRDefault="007618EB" w:rsidP="00D84A94">
      <w:pPr>
        <w:pStyle w:val="PlainText"/>
        <w:rPr>
          <w:rFonts w:ascii="Tahoma" w:hAnsi="Tahoma" w:cs="Tahoma"/>
          <w:sz w:val="22"/>
          <w:szCs w:val="22"/>
        </w:rPr>
      </w:pPr>
    </w:p>
    <w:p w:rsidR="007618EB" w:rsidRDefault="007618EB" w:rsidP="00D84A94">
      <w:pPr>
        <w:pStyle w:val="PlainText"/>
        <w:rPr>
          <w:rFonts w:ascii="Tahoma" w:hAnsi="Tahoma" w:cs="Tahoma"/>
          <w:sz w:val="22"/>
          <w:szCs w:val="22"/>
        </w:rPr>
      </w:pPr>
    </w:p>
    <w:p w:rsidR="007618EB" w:rsidRDefault="007618EB" w:rsidP="00D84A94">
      <w:pPr>
        <w:pStyle w:val="PlainText"/>
        <w:rPr>
          <w:rFonts w:ascii="Tahoma" w:hAnsi="Tahoma" w:cs="Tahoma"/>
          <w:sz w:val="22"/>
          <w:szCs w:val="22"/>
        </w:rPr>
      </w:pPr>
    </w:p>
    <w:p w:rsidR="007618EB" w:rsidRDefault="007618EB" w:rsidP="00D84A94">
      <w:pPr>
        <w:pStyle w:val="PlainText"/>
        <w:rPr>
          <w:rFonts w:ascii="Tahoma" w:hAnsi="Tahoma" w:cs="Tahoma"/>
          <w:sz w:val="22"/>
          <w:szCs w:val="22"/>
        </w:rPr>
      </w:pPr>
    </w:p>
    <w:p w:rsidR="007618EB" w:rsidRDefault="007618EB" w:rsidP="00D84A94">
      <w:pPr>
        <w:pStyle w:val="PlainText"/>
        <w:rPr>
          <w:rFonts w:ascii="Tahoma" w:hAnsi="Tahoma" w:cs="Tahoma"/>
          <w:sz w:val="22"/>
          <w:szCs w:val="22"/>
        </w:rPr>
      </w:pPr>
    </w:p>
    <w:p w:rsidR="007618EB" w:rsidRDefault="007618EB" w:rsidP="00D84A94">
      <w:pPr>
        <w:pStyle w:val="PlainText"/>
        <w:rPr>
          <w:rFonts w:ascii="Tahoma" w:hAnsi="Tahoma" w:cs="Tahoma"/>
          <w:sz w:val="22"/>
          <w:szCs w:val="22"/>
        </w:rPr>
      </w:pPr>
    </w:p>
    <w:p w:rsidR="007618EB" w:rsidRDefault="007618EB" w:rsidP="00D84A94">
      <w:pPr>
        <w:pStyle w:val="PlainText"/>
        <w:rPr>
          <w:rFonts w:ascii="Tahoma" w:hAnsi="Tahoma" w:cs="Tahoma"/>
          <w:sz w:val="22"/>
          <w:szCs w:val="22"/>
        </w:rPr>
      </w:pPr>
    </w:p>
    <w:p w:rsidR="007618EB" w:rsidRDefault="007618EB" w:rsidP="00D84A94">
      <w:pPr>
        <w:pStyle w:val="PlainText"/>
        <w:rPr>
          <w:rFonts w:ascii="Tahoma" w:hAnsi="Tahoma" w:cs="Tahoma"/>
          <w:sz w:val="22"/>
          <w:szCs w:val="22"/>
        </w:rPr>
      </w:pPr>
    </w:p>
    <w:p w:rsidR="007618EB" w:rsidRDefault="007618EB" w:rsidP="00D84A94">
      <w:pPr>
        <w:pStyle w:val="PlainText"/>
        <w:rPr>
          <w:rFonts w:ascii="Tahoma" w:hAnsi="Tahoma" w:cs="Tahoma"/>
          <w:sz w:val="22"/>
          <w:szCs w:val="22"/>
        </w:rPr>
      </w:pPr>
    </w:p>
    <w:p w:rsidR="007618EB" w:rsidRDefault="007618EB" w:rsidP="00D84A94">
      <w:pPr>
        <w:pStyle w:val="PlainText"/>
        <w:rPr>
          <w:rFonts w:ascii="Tahoma" w:hAnsi="Tahoma" w:cs="Tahoma"/>
          <w:sz w:val="22"/>
          <w:szCs w:val="22"/>
        </w:rPr>
      </w:pPr>
    </w:p>
    <w:p w:rsidR="00C15875" w:rsidRDefault="00C15875" w:rsidP="00D84A94">
      <w:pPr>
        <w:pStyle w:val="PlainText"/>
        <w:rPr>
          <w:rFonts w:ascii="Tahoma" w:hAnsi="Tahoma" w:cs="Tahoma"/>
          <w:sz w:val="22"/>
          <w:szCs w:val="22"/>
        </w:rPr>
      </w:pPr>
    </w:p>
    <w:p w:rsidR="00C15875" w:rsidRDefault="00C15875" w:rsidP="00D84A94">
      <w:pPr>
        <w:pStyle w:val="PlainText"/>
        <w:rPr>
          <w:rFonts w:ascii="Tahoma" w:hAnsi="Tahoma" w:cs="Tahoma"/>
          <w:sz w:val="22"/>
          <w:szCs w:val="22"/>
        </w:rPr>
      </w:pPr>
    </w:p>
    <w:p w:rsidR="00081FD4" w:rsidRDefault="00081FD4" w:rsidP="00D84A94">
      <w:pPr>
        <w:pStyle w:val="PlainText"/>
        <w:rPr>
          <w:rFonts w:ascii="Tahoma" w:hAnsi="Tahoma" w:cs="Tahoma"/>
          <w:sz w:val="22"/>
          <w:szCs w:val="22"/>
        </w:rPr>
      </w:pPr>
    </w:p>
    <w:p w:rsidR="007618EB" w:rsidRDefault="007618EB" w:rsidP="00D84A94">
      <w:pPr>
        <w:pStyle w:val="PlainText"/>
        <w:rPr>
          <w:rFonts w:ascii="Tahoma" w:hAnsi="Tahoma" w:cs="Tahoma"/>
          <w:sz w:val="22"/>
          <w:szCs w:val="22"/>
        </w:rPr>
      </w:pPr>
    </w:p>
    <w:p w:rsidR="007618EB" w:rsidRDefault="007618EB" w:rsidP="00D84A94">
      <w:pPr>
        <w:pStyle w:val="PlainText"/>
        <w:rPr>
          <w:rFonts w:ascii="Tahoma" w:hAnsi="Tahoma" w:cs="Tahoma"/>
          <w:sz w:val="22"/>
          <w:szCs w:val="22"/>
        </w:rPr>
      </w:pPr>
    </w:p>
    <w:p w:rsidR="007618EB" w:rsidRDefault="007618EB" w:rsidP="00D84A94">
      <w:pPr>
        <w:pStyle w:val="PlainText"/>
        <w:rPr>
          <w:rFonts w:ascii="Tahoma" w:hAnsi="Tahoma" w:cs="Tahoma"/>
          <w:sz w:val="22"/>
          <w:szCs w:val="22"/>
        </w:rPr>
      </w:pPr>
    </w:p>
    <w:p w:rsidR="007618EB" w:rsidRDefault="007618EB" w:rsidP="00D84A94">
      <w:pPr>
        <w:pStyle w:val="PlainText"/>
        <w:rPr>
          <w:rFonts w:ascii="Tahoma" w:hAnsi="Tahoma" w:cs="Tahoma"/>
          <w:sz w:val="22"/>
          <w:szCs w:val="22"/>
        </w:rPr>
      </w:pPr>
    </w:p>
    <w:p w:rsidR="00DA166D" w:rsidRPr="00420FB8" w:rsidRDefault="00DA166D" w:rsidP="00D84A94">
      <w:pPr>
        <w:pStyle w:val="PlainText"/>
        <w:rPr>
          <w:rFonts w:ascii="Tahoma" w:hAnsi="Tahoma" w:cs="Tahoma"/>
          <w:b/>
          <w:sz w:val="22"/>
          <w:szCs w:val="22"/>
        </w:rPr>
      </w:pPr>
      <w:r w:rsidRPr="00420FB8">
        <w:rPr>
          <w:rFonts w:ascii="Tahoma" w:hAnsi="Tahoma" w:cs="Tahoma"/>
          <w:b/>
          <w:sz w:val="22"/>
          <w:szCs w:val="22"/>
        </w:rPr>
        <w:lastRenderedPageBreak/>
        <w:t xml:space="preserve">Chapter-2 </w:t>
      </w:r>
    </w:p>
    <w:p w:rsidR="00DA166D" w:rsidRPr="00420FB8" w:rsidRDefault="00DA166D" w:rsidP="00D84A94">
      <w:pPr>
        <w:pStyle w:val="PlainText"/>
        <w:rPr>
          <w:rFonts w:ascii="Tahoma" w:hAnsi="Tahoma" w:cs="Tahoma"/>
          <w:b/>
          <w:sz w:val="22"/>
          <w:szCs w:val="22"/>
        </w:rPr>
      </w:pPr>
      <w:r w:rsidRPr="00420FB8">
        <w:rPr>
          <w:rFonts w:ascii="Tahoma" w:hAnsi="Tahoma" w:cs="Tahoma"/>
          <w:b/>
          <w:sz w:val="22"/>
          <w:szCs w:val="22"/>
        </w:rPr>
        <w:t>Approval of Research Projects</w:t>
      </w:r>
    </w:p>
    <w:p w:rsidR="00DA166D" w:rsidRPr="00420FB8" w:rsidRDefault="00DA166D" w:rsidP="00D84A94">
      <w:pPr>
        <w:pStyle w:val="PlainText"/>
        <w:rPr>
          <w:rFonts w:ascii="Tahoma" w:hAnsi="Tahoma" w:cs="Tahoma"/>
          <w:b/>
          <w:sz w:val="22"/>
          <w:szCs w:val="22"/>
        </w:rPr>
      </w:pPr>
      <w:r w:rsidRPr="00420FB8">
        <w:rPr>
          <w:rFonts w:ascii="Tahoma" w:hAnsi="Tahoma" w:cs="Tahoma"/>
          <w:b/>
          <w:sz w:val="22"/>
          <w:szCs w:val="22"/>
        </w:rPr>
        <w:t xml:space="preserve">                    </w:t>
      </w:r>
    </w:p>
    <w:p w:rsidR="00DA166D" w:rsidRPr="00D1647E" w:rsidRDefault="00DA166D" w:rsidP="00D84A94">
      <w:pPr>
        <w:pStyle w:val="PlainText"/>
        <w:rPr>
          <w:rFonts w:ascii="Tahoma" w:hAnsi="Tahoma" w:cs="Tahoma"/>
          <w:sz w:val="22"/>
          <w:szCs w:val="22"/>
        </w:rPr>
      </w:pPr>
    </w:p>
    <w:p w:rsidR="00DA166D" w:rsidRPr="007618EB" w:rsidRDefault="00DA166D" w:rsidP="00D84A94">
      <w:pPr>
        <w:pStyle w:val="PlainText"/>
        <w:rPr>
          <w:rFonts w:ascii="Tahoma" w:hAnsi="Tahoma" w:cs="Tahoma"/>
          <w:b/>
          <w:sz w:val="22"/>
          <w:szCs w:val="22"/>
        </w:rPr>
      </w:pPr>
      <w:r w:rsidRPr="007618EB">
        <w:rPr>
          <w:rFonts w:ascii="Tahoma" w:hAnsi="Tahoma" w:cs="Tahoma"/>
          <w:b/>
          <w:sz w:val="22"/>
          <w:szCs w:val="22"/>
        </w:rPr>
        <w:t>Project Approval</w:t>
      </w:r>
    </w:p>
    <w:p w:rsidR="00DA166D" w:rsidRPr="00D1647E" w:rsidRDefault="00DA166D" w:rsidP="00D84A94">
      <w:pPr>
        <w:pStyle w:val="PlainText"/>
        <w:rPr>
          <w:rFonts w:ascii="Tahoma" w:hAnsi="Tahoma" w:cs="Tahoma"/>
          <w:sz w:val="22"/>
          <w:szCs w:val="22"/>
        </w:rPr>
      </w:pPr>
      <w:r w:rsidRPr="00D1647E">
        <w:rPr>
          <w:rFonts w:ascii="Tahoma" w:hAnsi="Tahoma" w:cs="Tahoma"/>
          <w:sz w:val="22"/>
          <w:szCs w:val="22"/>
        </w:rPr>
        <w:t xml:space="preserve">The </w:t>
      </w:r>
      <w:smartTag w:uri="urn:schemas-microsoft-com:office:smarttags" w:element="stockticker">
        <w:r w:rsidRPr="00D1647E">
          <w:rPr>
            <w:rFonts w:ascii="Tahoma" w:hAnsi="Tahoma" w:cs="Tahoma"/>
            <w:sz w:val="22"/>
            <w:szCs w:val="22"/>
          </w:rPr>
          <w:t>WPI</w:t>
        </w:r>
      </w:smartTag>
      <w:r w:rsidRPr="00D1647E">
        <w:rPr>
          <w:rFonts w:ascii="Tahoma" w:hAnsi="Tahoma" w:cs="Tahoma"/>
          <w:sz w:val="22"/>
          <w:szCs w:val="22"/>
        </w:rPr>
        <w:t xml:space="preserve"> </w:t>
      </w:r>
      <w:smartTag w:uri="urn:schemas-microsoft-com:office:smarttags" w:element="stockticker">
        <w:r w:rsidRPr="00D1647E">
          <w:rPr>
            <w:rFonts w:ascii="Tahoma" w:hAnsi="Tahoma" w:cs="Tahoma"/>
            <w:sz w:val="22"/>
            <w:szCs w:val="22"/>
          </w:rPr>
          <w:t>IBC</w:t>
        </w:r>
      </w:smartTag>
      <w:r w:rsidRPr="00D1647E">
        <w:rPr>
          <w:rFonts w:ascii="Tahoma" w:hAnsi="Tahoma" w:cs="Tahoma"/>
          <w:sz w:val="22"/>
          <w:szCs w:val="22"/>
        </w:rPr>
        <w:t xml:space="preserve"> oversees the use of all biological agents on campus.  Depending on the biosafety level (BSL), some projects require prior </w:t>
      </w:r>
      <w:smartTag w:uri="urn:schemas-microsoft-com:office:smarttags" w:element="stockticker">
        <w:r w:rsidRPr="00D1647E">
          <w:rPr>
            <w:rFonts w:ascii="Tahoma" w:hAnsi="Tahoma" w:cs="Tahoma"/>
            <w:sz w:val="22"/>
            <w:szCs w:val="22"/>
          </w:rPr>
          <w:t>IBC</w:t>
        </w:r>
      </w:smartTag>
      <w:r w:rsidRPr="00D1647E">
        <w:rPr>
          <w:rFonts w:ascii="Tahoma" w:hAnsi="Tahoma" w:cs="Tahoma"/>
          <w:sz w:val="22"/>
          <w:szCs w:val="22"/>
        </w:rPr>
        <w:t xml:space="preserve"> approval, others require simultaneous </w:t>
      </w:r>
      <w:smartTag w:uri="urn:schemas-microsoft-com:office:smarttags" w:element="stockticker">
        <w:r w:rsidRPr="00D1647E">
          <w:rPr>
            <w:rFonts w:ascii="Tahoma" w:hAnsi="Tahoma" w:cs="Tahoma"/>
            <w:sz w:val="22"/>
            <w:szCs w:val="22"/>
          </w:rPr>
          <w:t>IBC</w:t>
        </w:r>
      </w:smartTag>
      <w:r w:rsidRPr="00D1647E">
        <w:rPr>
          <w:rFonts w:ascii="Tahoma" w:hAnsi="Tahoma" w:cs="Tahoma"/>
          <w:sz w:val="22"/>
          <w:szCs w:val="22"/>
        </w:rPr>
        <w:t xml:space="preserve"> approval, while others require a general </w:t>
      </w:r>
      <w:smartTag w:uri="urn:schemas-microsoft-com:office:smarttags" w:element="stockticker">
        <w:r w:rsidRPr="00D1647E">
          <w:rPr>
            <w:rFonts w:ascii="Tahoma" w:hAnsi="Tahoma" w:cs="Tahoma"/>
            <w:sz w:val="22"/>
            <w:szCs w:val="22"/>
          </w:rPr>
          <w:t>IBC</w:t>
        </w:r>
      </w:smartTag>
      <w:r w:rsidRPr="00D1647E">
        <w:rPr>
          <w:rFonts w:ascii="Tahoma" w:hAnsi="Tahoma" w:cs="Tahoma"/>
          <w:sz w:val="22"/>
          <w:szCs w:val="22"/>
        </w:rPr>
        <w:t xml:space="preserve"> notification. The table below summarizes various levels of biological research based on the section number in the NIH Guidelines for Research Involving Recombinant </w:t>
      </w:r>
      <w:smartTag w:uri="urn:schemas-microsoft-com:office:smarttags" w:element="stockticker">
        <w:r w:rsidRPr="00D1647E">
          <w:rPr>
            <w:rFonts w:ascii="Tahoma" w:hAnsi="Tahoma" w:cs="Tahoma"/>
            <w:sz w:val="22"/>
            <w:szCs w:val="22"/>
          </w:rPr>
          <w:t>DNA</w:t>
        </w:r>
      </w:smartTag>
      <w:r w:rsidRPr="00D1647E">
        <w:rPr>
          <w:rFonts w:ascii="Tahoma" w:hAnsi="Tahoma" w:cs="Tahoma"/>
          <w:sz w:val="22"/>
          <w:szCs w:val="22"/>
        </w:rPr>
        <w:t xml:space="preserve"> Molecules and the various required approvals.</w:t>
      </w:r>
    </w:p>
    <w:p w:rsidR="00DA166D" w:rsidRPr="00D1647E" w:rsidRDefault="00DA166D" w:rsidP="00D84A94">
      <w:pPr>
        <w:pStyle w:val="PlainText"/>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7"/>
        <w:gridCol w:w="1397"/>
        <w:gridCol w:w="1034"/>
        <w:gridCol w:w="1080"/>
        <w:gridCol w:w="1080"/>
        <w:gridCol w:w="990"/>
        <w:gridCol w:w="2628"/>
      </w:tblGrid>
      <w:tr w:rsidR="00420FB8">
        <w:trPr>
          <w:trHeight w:val="665"/>
        </w:trPr>
        <w:tc>
          <w:tcPr>
            <w:tcW w:w="1367" w:type="dxa"/>
            <w:vMerge w:val="restart"/>
            <w:tcBorders>
              <w:right w:val="double" w:sz="4" w:space="0" w:color="auto"/>
            </w:tcBorders>
            <w:shd w:val="clear" w:color="auto" w:fill="B6DDE8"/>
            <w:vAlign w:val="center"/>
          </w:tcPr>
          <w:p w:rsidR="00420FB8" w:rsidRPr="00E834FE"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b/>
                <w:color w:val="FF0000"/>
                <w:szCs w:val="20"/>
              </w:rPr>
            </w:pPr>
            <w:r w:rsidRPr="00E834FE">
              <w:rPr>
                <w:rFonts w:ascii="Tahoma" w:hAnsi="Tahoma" w:cs="Tahoma"/>
                <w:b/>
                <w:color w:val="FF0000"/>
                <w:szCs w:val="20"/>
              </w:rPr>
              <w:t>NIH Guidelines Section</w:t>
            </w:r>
          </w:p>
        </w:tc>
        <w:tc>
          <w:tcPr>
            <w:tcW w:w="5581" w:type="dxa"/>
            <w:gridSpan w:val="5"/>
            <w:tcBorders>
              <w:left w:val="double" w:sz="4" w:space="0" w:color="auto"/>
              <w:right w:val="double" w:sz="4" w:space="0" w:color="auto"/>
            </w:tcBorders>
            <w:shd w:val="clear" w:color="auto" w:fill="B6DDE8"/>
            <w:vAlign w:val="center"/>
          </w:tcPr>
          <w:p w:rsidR="00420FB8" w:rsidRPr="00E834FE"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b/>
                <w:color w:val="FF0000"/>
                <w:sz w:val="22"/>
              </w:rPr>
            </w:pPr>
            <w:r w:rsidRPr="00E834FE">
              <w:rPr>
                <w:rFonts w:ascii="Tahoma" w:hAnsi="Tahoma" w:cs="Tahoma"/>
                <w:b/>
                <w:color w:val="FF0000"/>
                <w:sz w:val="22"/>
                <w:szCs w:val="22"/>
              </w:rPr>
              <w:t>REQUIRED APPROVALS</w:t>
            </w:r>
          </w:p>
        </w:tc>
        <w:tc>
          <w:tcPr>
            <w:tcW w:w="2628" w:type="dxa"/>
            <w:vMerge w:val="restart"/>
            <w:tcBorders>
              <w:left w:val="double" w:sz="4" w:space="0" w:color="auto"/>
            </w:tcBorders>
            <w:shd w:val="clear" w:color="auto" w:fill="B6DDE8"/>
            <w:vAlign w:val="center"/>
          </w:tcPr>
          <w:p w:rsidR="00420FB8" w:rsidRPr="00E834FE"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b/>
                <w:color w:val="FF0000"/>
                <w:szCs w:val="20"/>
              </w:rPr>
            </w:pPr>
            <w:r w:rsidRPr="00E834FE">
              <w:rPr>
                <w:rFonts w:ascii="Tahoma" w:hAnsi="Tahoma" w:cs="Tahoma"/>
                <w:b/>
                <w:color w:val="FF0000"/>
                <w:szCs w:val="20"/>
              </w:rPr>
              <w:t>Examples</w:t>
            </w:r>
          </w:p>
        </w:tc>
      </w:tr>
      <w:tr w:rsidR="00420FB8">
        <w:trPr>
          <w:trHeight w:val="755"/>
        </w:trPr>
        <w:tc>
          <w:tcPr>
            <w:tcW w:w="1367" w:type="dxa"/>
            <w:vMerge/>
            <w:tcBorders>
              <w:bottom w:val="double" w:sz="4" w:space="0" w:color="auto"/>
              <w:right w:val="double" w:sz="4" w:space="0" w:color="auto"/>
            </w:tcBorders>
            <w:shd w:val="clear" w:color="auto" w:fill="B6DDE8"/>
            <w:vAlign w:val="center"/>
          </w:tcPr>
          <w:p w:rsidR="00420FB8" w:rsidRPr="00E834FE"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1397" w:type="dxa"/>
            <w:tcBorders>
              <w:left w:val="double" w:sz="4" w:space="0" w:color="auto"/>
              <w:bottom w:val="double" w:sz="4" w:space="0" w:color="auto"/>
            </w:tcBorders>
            <w:shd w:val="clear" w:color="auto" w:fill="B6DDE8"/>
            <w:vAlign w:val="center"/>
          </w:tcPr>
          <w:p w:rsidR="00420FB8" w:rsidRPr="00E834FE"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b/>
                <w:color w:val="FF0000"/>
                <w:szCs w:val="20"/>
              </w:rPr>
            </w:pPr>
            <w:smartTag w:uri="urn:schemas-microsoft-com:office:smarttags" w:element="stockticker">
              <w:r w:rsidRPr="00E834FE">
                <w:rPr>
                  <w:rFonts w:ascii="Tahoma" w:hAnsi="Tahoma" w:cs="Tahoma"/>
                  <w:b/>
                  <w:color w:val="FF0000"/>
                  <w:szCs w:val="20"/>
                </w:rPr>
                <w:t>WPI</w:t>
              </w:r>
            </w:smartTag>
            <w:r w:rsidRPr="00E834FE">
              <w:rPr>
                <w:rFonts w:ascii="Tahoma" w:hAnsi="Tahoma" w:cs="Tahoma"/>
                <w:b/>
                <w:color w:val="FF0000"/>
                <w:szCs w:val="20"/>
              </w:rPr>
              <w:t xml:space="preserve"> </w:t>
            </w:r>
            <w:smartTag w:uri="urn:schemas-microsoft-com:office:smarttags" w:element="stockticker">
              <w:r w:rsidRPr="00E834FE">
                <w:rPr>
                  <w:rFonts w:ascii="Tahoma" w:hAnsi="Tahoma" w:cs="Tahoma"/>
                  <w:b/>
                  <w:color w:val="FF0000"/>
                  <w:szCs w:val="20"/>
                </w:rPr>
                <w:t>IBC</w:t>
              </w:r>
            </w:smartTag>
          </w:p>
        </w:tc>
        <w:tc>
          <w:tcPr>
            <w:tcW w:w="1034" w:type="dxa"/>
            <w:tcBorders>
              <w:bottom w:val="double" w:sz="4" w:space="0" w:color="auto"/>
            </w:tcBorders>
            <w:shd w:val="clear" w:color="auto" w:fill="B6DDE8"/>
            <w:vAlign w:val="center"/>
          </w:tcPr>
          <w:p w:rsidR="00420FB8" w:rsidRPr="00E834FE"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b/>
                <w:color w:val="FF0000"/>
                <w:szCs w:val="20"/>
              </w:rPr>
            </w:pPr>
            <w:smartTag w:uri="urn:schemas-microsoft-com:office:smarttags" w:element="stockticker">
              <w:r w:rsidRPr="00E834FE">
                <w:rPr>
                  <w:rFonts w:ascii="Tahoma" w:hAnsi="Tahoma" w:cs="Tahoma"/>
                  <w:b/>
                  <w:color w:val="FF0000"/>
                  <w:szCs w:val="20"/>
                </w:rPr>
                <w:t>RAC</w:t>
              </w:r>
            </w:smartTag>
          </w:p>
        </w:tc>
        <w:tc>
          <w:tcPr>
            <w:tcW w:w="1080" w:type="dxa"/>
            <w:tcBorders>
              <w:bottom w:val="double" w:sz="4" w:space="0" w:color="auto"/>
            </w:tcBorders>
            <w:shd w:val="clear" w:color="auto" w:fill="B6DDE8"/>
            <w:vAlign w:val="center"/>
          </w:tcPr>
          <w:p w:rsidR="00420FB8" w:rsidRPr="00E834FE"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b/>
                <w:color w:val="FF0000"/>
                <w:szCs w:val="20"/>
              </w:rPr>
            </w:pPr>
            <w:r w:rsidRPr="00E834FE">
              <w:rPr>
                <w:rFonts w:ascii="Tahoma" w:hAnsi="Tahoma" w:cs="Tahoma"/>
                <w:b/>
                <w:color w:val="FF0000"/>
                <w:szCs w:val="20"/>
              </w:rPr>
              <w:t>NIH Director</w:t>
            </w:r>
          </w:p>
        </w:tc>
        <w:tc>
          <w:tcPr>
            <w:tcW w:w="1080" w:type="dxa"/>
            <w:tcBorders>
              <w:bottom w:val="double" w:sz="4" w:space="0" w:color="auto"/>
            </w:tcBorders>
            <w:shd w:val="clear" w:color="auto" w:fill="B6DDE8"/>
            <w:vAlign w:val="center"/>
          </w:tcPr>
          <w:p w:rsidR="00420FB8" w:rsidRPr="00E834FE"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b/>
                <w:color w:val="FF0000"/>
                <w:szCs w:val="20"/>
              </w:rPr>
            </w:pPr>
            <w:r w:rsidRPr="00E834FE">
              <w:rPr>
                <w:rFonts w:ascii="Tahoma" w:hAnsi="Tahoma" w:cs="Tahoma"/>
                <w:b/>
                <w:color w:val="FF0000"/>
                <w:szCs w:val="20"/>
              </w:rPr>
              <w:t>NIH ORA</w:t>
            </w:r>
          </w:p>
        </w:tc>
        <w:tc>
          <w:tcPr>
            <w:tcW w:w="990" w:type="dxa"/>
            <w:tcBorders>
              <w:bottom w:val="double" w:sz="4" w:space="0" w:color="auto"/>
              <w:right w:val="double" w:sz="4" w:space="0" w:color="auto"/>
            </w:tcBorders>
            <w:shd w:val="clear" w:color="auto" w:fill="B6DDE8"/>
            <w:vAlign w:val="center"/>
          </w:tcPr>
          <w:p w:rsidR="00420FB8" w:rsidRPr="00E834FE"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b/>
                <w:color w:val="FF0000"/>
                <w:szCs w:val="20"/>
              </w:rPr>
            </w:pPr>
            <w:r w:rsidRPr="00E834FE">
              <w:rPr>
                <w:rFonts w:ascii="Tahoma" w:hAnsi="Tahoma" w:cs="Tahoma"/>
                <w:b/>
                <w:color w:val="FF0000"/>
                <w:szCs w:val="20"/>
              </w:rPr>
              <w:t>IRB</w:t>
            </w:r>
          </w:p>
        </w:tc>
        <w:tc>
          <w:tcPr>
            <w:tcW w:w="2628" w:type="dxa"/>
            <w:vMerge/>
            <w:tcBorders>
              <w:left w:val="double" w:sz="4" w:space="0" w:color="auto"/>
              <w:bottom w:val="double" w:sz="4" w:space="0" w:color="auto"/>
            </w:tcBorders>
            <w:shd w:val="clear" w:color="auto" w:fill="B6DDE8"/>
            <w:vAlign w:val="center"/>
          </w:tcPr>
          <w:p w:rsidR="00420FB8" w:rsidRPr="00E834FE"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r>
      <w:tr w:rsidR="00420FB8">
        <w:trPr>
          <w:trHeight w:val="735"/>
        </w:trPr>
        <w:tc>
          <w:tcPr>
            <w:tcW w:w="1367" w:type="dxa"/>
            <w:tcBorders>
              <w:top w:val="double" w:sz="4" w:space="0" w:color="auto"/>
              <w:right w:val="double" w:sz="4" w:space="0" w:color="auto"/>
            </w:tcBorders>
            <w:vAlign w:val="center"/>
          </w:tcPr>
          <w:p w:rsidR="00420FB8" w:rsidRPr="00E834FE"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E834FE">
              <w:rPr>
                <w:rFonts w:ascii="Tahoma" w:hAnsi="Tahoma" w:cs="Tahoma"/>
                <w:color w:val="FF0000"/>
                <w:szCs w:val="20"/>
              </w:rPr>
              <w:t>III-A</w:t>
            </w:r>
          </w:p>
        </w:tc>
        <w:tc>
          <w:tcPr>
            <w:tcW w:w="1397" w:type="dxa"/>
            <w:tcBorders>
              <w:top w:val="double" w:sz="4" w:space="0" w:color="auto"/>
              <w:left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420FB8">
              <w:rPr>
                <w:rFonts w:ascii="Tahoma" w:hAnsi="Tahoma" w:cs="Tahoma"/>
                <w:color w:val="FF0000"/>
                <w:szCs w:val="20"/>
              </w:rPr>
              <w:t>Prior</w:t>
            </w:r>
          </w:p>
        </w:tc>
        <w:tc>
          <w:tcPr>
            <w:tcW w:w="1034" w:type="dxa"/>
            <w:tcBorders>
              <w:top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420FB8">
              <w:rPr>
                <w:rFonts w:ascii="Tahoma" w:hAnsi="Tahoma" w:cs="Tahoma"/>
                <w:color w:val="FF0000"/>
                <w:szCs w:val="20"/>
              </w:rPr>
              <w:t>Prior</w:t>
            </w:r>
          </w:p>
        </w:tc>
        <w:tc>
          <w:tcPr>
            <w:tcW w:w="1080" w:type="dxa"/>
            <w:tcBorders>
              <w:top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420FB8">
              <w:rPr>
                <w:rFonts w:ascii="Tahoma" w:hAnsi="Tahoma" w:cs="Tahoma"/>
                <w:color w:val="FF0000"/>
                <w:szCs w:val="20"/>
              </w:rPr>
              <w:t>Prior</w:t>
            </w:r>
          </w:p>
        </w:tc>
        <w:tc>
          <w:tcPr>
            <w:tcW w:w="1080" w:type="dxa"/>
            <w:tcBorders>
              <w:top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990" w:type="dxa"/>
            <w:tcBorders>
              <w:top w:val="double" w:sz="4" w:space="0" w:color="auto"/>
              <w:right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2628" w:type="dxa"/>
            <w:tcBorders>
              <w:top w:val="double" w:sz="4" w:space="0" w:color="auto"/>
              <w:left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420FB8">
              <w:rPr>
                <w:rFonts w:ascii="Tahoma" w:hAnsi="Tahoma" w:cs="Tahoma"/>
                <w:color w:val="FF0000"/>
                <w:szCs w:val="20"/>
              </w:rPr>
              <w:t>Drug resistance transfers</w:t>
            </w:r>
          </w:p>
        </w:tc>
      </w:tr>
      <w:tr w:rsidR="00420FB8">
        <w:trPr>
          <w:trHeight w:val="638"/>
        </w:trPr>
        <w:tc>
          <w:tcPr>
            <w:tcW w:w="1367" w:type="dxa"/>
            <w:tcBorders>
              <w:right w:val="double" w:sz="4" w:space="0" w:color="auto"/>
            </w:tcBorders>
            <w:vAlign w:val="center"/>
          </w:tcPr>
          <w:p w:rsidR="00420FB8" w:rsidRPr="00E834FE"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E834FE">
              <w:rPr>
                <w:rFonts w:ascii="Tahoma" w:hAnsi="Tahoma" w:cs="Tahoma"/>
                <w:color w:val="FF0000"/>
                <w:szCs w:val="20"/>
              </w:rPr>
              <w:t>III-B</w:t>
            </w:r>
          </w:p>
        </w:tc>
        <w:tc>
          <w:tcPr>
            <w:tcW w:w="1397" w:type="dxa"/>
            <w:tcBorders>
              <w:left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420FB8">
              <w:rPr>
                <w:rFonts w:ascii="Tahoma" w:hAnsi="Tahoma" w:cs="Tahoma"/>
                <w:color w:val="FF0000"/>
                <w:szCs w:val="20"/>
              </w:rPr>
              <w:t>Prior</w:t>
            </w:r>
          </w:p>
        </w:tc>
        <w:tc>
          <w:tcPr>
            <w:tcW w:w="1034" w:type="dxa"/>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1080" w:type="dxa"/>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1080" w:type="dxa"/>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420FB8">
              <w:rPr>
                <w:rFonts w:ascii="Tahoma" w:hAnsi="Tahoma" w:cs="Tahoma"/>
                <w:color w:val="FF0000"/>
                <w:szCs w:val="20"/>
              </w:rPr>
              <w:t>Prior</w:t>
            </w:r>
          </w:p>
        </w:tc>
        <w:tc>
          <w:tcPr>
            <w:tcW w:w="990" w:type="dxa"/>
            <w:tcBorders>
              <w:right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2628" w:type="dxa"/>
            <w:tcBorders>
              <w:left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420FB8">
              <w:rPr>
                <w:rFonts w:ascii="Tahoma" w:hAnsi="Tahoma" w:cs="Tahoma"/>
                <w:color w:val="FF0000"/>
                <w:szCs w:val="20"/>
              </w:rPr>
              <w:t>Cloning of potent toxins</w:t>
            </w:r>
          </w:p>
        </w:tc>
      </w:tr>
      <w:tr w:rsidR="00420FB8">
        <w:trPr>
          <w:trHeight w:val="701"/>
        </w:trPr>
        <w:tc>
          <w:tcPr>
            <w:tcW w:w="1367" w:type="dxa"/>
            <w:tcBorders>
              <w:right w:val="double" w:sz="4" w:space="0" w:color="auto"/>
            </w:tcBorders>
            <w:vAlign w:val="center"/>
          </w:tcPr>
          <w:p w:rsidR="00420FB8" w:rsidRPr="00E834FE"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E834FE">
              <w:rPr>
                <w:rFonts w:ascii="Tahoma" w:hAnsi="Tahoma" w:cs="Tahoma"/>
                <w:color w:val="FF0000"/>
                <w:szCs w:val="20"/>
              </w:rPr>
              <w:t>III-C</w:t>
            </w:r>
          </w:p>
        </w:tc>
        <w:tc>
          <w:tcPr>
            <w:tcW w:w="1397" w:type="dxa"/>
            <w:tcBorders>
              <w:left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420FB8">
              <w:rPr>
                <w:rFonts w:ascii="Tahoma" w:hAnsi="Tahoma" w:cs="Tahoma"/>
                <w:color w:val="FF0000"/>
                <w:szCs w:val="20"/>
              </w:rPr>
              <w:t>Prior</w:t>
            </w:r>
          </w:p>
        </w:tc>
        <w:tc>
          <w:tcPr>
            <w:tcW w:w="1034" w:type="dxa"/>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1080" w:type="dxa"/>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1080" w:type="dxa"/>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420FB8">
              <w:rPr>
                <w:rFonts w:ascii="Tahoma" w:hAnsi="Tahoma" w:cs="Tahoma"/>
                <w:color w:val="FF0000"/>
                <w:szCs w:val="20"/>
              </w:rPr>
              <w:t>Prior</w:t>
            </w:r>
          </w:p>
        </w:tc>
        <w:tc>
          <w:tcPr>
            <w:tcW w:w="990" w:type="dxa"/>
            <w:tcBorders>
              <w:right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420FB8">
              <w:rPr>
                <w:rFonts w:ascii="Tahoma" w:hAnsi="Tahoma" w:cs="Tahoma"/>
                <w:color w:val="FF0000"/>
                <w:szCs w:val="20"/>
              </w:rPr>
              <w:t>Prior</w:t>
            </w:r>
          </w:p>
        </w:tc>
        <w:tc>
          <w:tcPr>
            <w:tcW w:w="2628" w:type="dxa"/>
            <w:tcBorders>
              <w:left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420FB8">
              <w:rPr>
                <w:rFonts w:ascii="Tahoma" w:hAnsi="Tahoma" w:cs="Tahoma"/>
                <w:color w:val="FF0000"/>
                <w:szCs w:val="20"/>
              </w:rPr>
              <w:t>Transfer of rDNA into humans</w:t>
            </w:r>
          </w:p>
        </w:tc>
      </w:tr>
      <w:tr w:rsidR="00420FB8">
        <w:trPr>
          <w:trHeight w:val="620"/>
        </w:trPr>
        <w:tc>
          <w:tcPr>
            <w:tcW w:w="1367" w:type="dxa"/>
            <w:tcBorders>
              <w:right w:val="double" w:sz="4" w:space="0" w:color="auto"/>
            </w:tcBorders>
            <w:vAlign w:val="center"/>
          </w:tcPr>
          <w:p w:rsidR="00420FB8" w:rsidRPr="00E834FE"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E834FE">
              <w:rPr>
                <w:rFonts w:ascii="Tahoma" w:hAnsi="Tahoma" w:cs="Tahoma"/>
                <w:color w:val="FF0000"/>
                <w:szCs w:val="20"/>
              </w:rPr>
              <w:t>III-D</w:t>
            </w:r>
          </w:p>
        </w:tc>
        <w:tc>
          <w:tcPr>
            <w:tcW w:w="1397" w:type="dxa"/>
            <w:tcBorders>
              <w:left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420FB8">
              <w:rPr>
                <w:rFonts w:ascii="Tahoma" w:hAnsi="Tahoma" w:cs="Tahoma"/>
                <w:color w:val="FF0000"/>
                <w:szCs w:val="20"/>
              </w:rPr>
              <w:t>Prior</w:t>
            </w:r>
          </w:p>
        </w:tc>
        <w:tc>
          <w:tcPr>
            <w:tcW w:w="1034" w:type="dxa"/>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1080" w:type="dxa"/>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1080" w:type="dxa"/>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990" w:type="dxa"/>
            <w:tcBorders>
              <w:right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2628" w:type="dxa"/>
            <w:tcBorders>
              <w:left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420FB8">
              <w:rPr>
                <w:rFonts w:ascii="Tahoma" w:hAnsi="Tahoma" w:cs="Tahoma"/>
                <w:color w:val="FF0000"/>
                <w:szCs w:val="20"/>
              </w:rPr>
              <w:t>BSL-2, 3, 4</w:t>
            </w:r>
          </w:p>
        </w:tc>
      </w:tr>
      <w:tr w:rsidR="00420FB8">
        <w:trPr>
          <w:trHeight w:val="800"/>
        </w:trPr>
        <w:tc>
          <w:tcPr>
            <w:tcW w:w="1367" w:type="dxa"/>
            <w:tcBorders>
              <w:right w:val="double" w:sz="4" w:space="0" w:color="auto"/>
            </w:tcBorders>
            <w:vAlign w:val="center"/>
          </w:tcPr>
          <w:p w:rsidR="00420FB8" w:rsidRPr="00E834FE"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E834FE">
              <w:rPr>
                <w:rFonts w:ascii="Tahoma" w:hAnsi="Tahoma" w:cs="Tahoma"/>
                <w:color w:val="FF0000"/>
                <w:szCs w:val="20"/>
              </w:rPr>
              <w:t>III-E</w:t>
            </w:r>
          </w:p>
        </w:tc>
        <w:tc>
          <w:tcPr>
            <w:tcW w:w="1397" w:type="dxa"/>
            <w:tcBorders>
              <w:left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420FB8">
              <w:rPr>
                <w:rFonts w:ascii="Tahoma" w:hAnsi="Tahoma" w:cs="Tahoma"/>
                <w:color w:val="FF0000"/>
                <w:szCs w:val="20"/>
              </w:rPr>
              <w:t>Simultaneous</w:t>
            </w:r>
          </w:p>
        </w:tc>
        <w:tc>
          <w:tcPr>
            <w:tcW w:w="1034" w:type="dxa"/>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1080" w:type="dxa"/>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1080" w:type="dxa"/>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990" w:type="dxa"/>
            <w:tcBorders>
              <w:right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2628" w:type="dxa"/>
            <w:tcBorders>
              <w:left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420FB8">
              <w:rPr>
                <w:rFonts w:ascii="Tahoma" w:hAnsi="Tahoma" w:cs="Tahoma"/>
                <w:color w:val="FF0000"/>
                <w:szCs w:val="20"/>
              </w:rPr>
              <w:t>BSL-1</w:t>
            </w:r>
          </w:p>
        </w:tc>
      </w:tr>
      <w:tr w:rsidR="00420FB8">
        <w:trPr>
          <w:trHeight w:val="710"/>
        </w:trPr>
        <w:tc>
          <w:tcPr>
            <w:tcW w:w="1367" w:type="dxa"/>
            <w:tcBorders>
              <w:right w:val="double" w:sz="4" w:space="0" w:color="auto"/>
            </w:tcBorders>
            <w:vAlign w:val="center"/>
          </w:tcPr>
          <w:p w:rsidR="00420FB8" w:rsidRPr="00E834FE"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E834FE">
              <w:rPr>
                <w:rFonts w:ascii="Tahoma" w:hAnsi="Tahoma" w:cs="Tahoma"/>
                <w:color w:val="FF0000"/>
                <w:szCs w:val="20"/>
              </w:rPr>
              <w:t>III-F</w:t>
            </w:r>
          </w:p>
        </w:tc>
        <w:tc>
          <w:tcPr>
            <w:tcW w:w="1397" w:type="dxa"/>
            <w:tcBorders>
              <w:left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420FB8">
              <w:rPr>
                <w:rFonts w:ascii="Tahoma" w:hAnsi="Tahoma" w:cs="Tahoma"/>
                <w:color w:val="FF0000"/>
                <w:szCs w:val="20"/>
              </w:rPr>
              <w:t>Notification</w:t>
            </w:r>
          </w:p>
        </w:tc>
        <w:tc>
          <w:tcPr>
            <w:tcW w:w="1034" w:type="dxa"/>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1080" w:type="dxa"/>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1080" w:type="dxa"/>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990" w:type="dxa"/>
            <w:tcBorders>
              <w:right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p>
        </w:tc>
        <w:tc>
          <w:tcPr>
            <w:tcW w:w="2628" w:type="dxa"/>
            <w:tcBorders>
              <w:left w:val="double" w:sz="4" w:space="0" w:color="auto"/>
            </w:tcBorders>
            <w:vAlign w:val="center"/>
          </w:tcPr>
          <w:p w:rsidR="00420FB8" w:rsidRP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color w:val="FF0000"/>
                <w:szCs w:val="20"/>
              </w:rPr>
            </w:pPr>
            <w:r w:rsidRPr="00420FB8">
              <w:rPr>
                <w:rFonts w:ascii="Tahoma" w:hAnsi="Tahoma" w:cs="Tahoma"/>
                <w:color w:val="FF0000"/>
                <w:szCs w:val="20"/>
              </w:rPr>
              <w:t>Exempt</w:t>
            </w:r>
          </w:p>
        </w:tc>
      </w:tr>
    </w:tbl>
    <w:p w:rsidR="00420FB8" w:rsidRDefault="00420FB8" w:rsidP="00420FB8">
      <w:pPr>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both"/>
        <w:rPr>
          <w:rFonts w:ascii="Tahoma" w:hAnsi="Tahoma" w:cs="Tahoma"/>
          <w:color w:val="FF0000"/>
          <w:sz w:val="22"/>
          <w:szCs w:val="22"/>
        </w:rPr>
      </w:pPr>
    </w:p>
    <w:p w:rsidR="00DA166D" w:rsidRPr="007618EB" w:rsidRDefault="00420FB8" w:rsidP="00D84A94">
      <w:pPr>
        <w:pStyle w:val="PlainText"/>
        <w:rPr>
          <w:rFonts w:ascii="Tahoma" w:hAnsi="Tahoma" w:cs="Tahoma"/>
          <w:b/>
          <w:sz w:val="22"/>
          <w:szCs w:val="22"/>
        </w:rPr>
      </w:pPr>
      <w:r>
        <w:br w:type="page"/>
      </w:r>
      <w:smartTag w:uri="urn:schemas-microsoft-com:office:smarttags" w:element="stockticker">
        <w:r w:rsidR="00DA166D" w:rsidRPr="007618EB">
          <w:rPr>
            <w:rFonts w:ascii="Tahoma" w:hAnsi="Tahoma" w:cs="Tahoma"/>
            <w:b/>
            <w:sz w:val="22"/>
            <w:szCs w:val="22"/>
          </w:rPr>
          <w:lastRenderedPageBreak/>
          <w:t>IBC</w:t>
        </w:r>
      </w:smartTag>
      <w:r w:rsidR="00DA166D" w:rsidRPr="007618EB">
        <w:rPr>
          <w:rFonts w:ascii="Tahoma" w:hAnsi="Tahoma" w:cs="Tahoma"/>
          <w:b/>
          <w:sz w:val="22"/>
          <w:szCs w:val="22"/>
        </w:rPr>
        <w:t xml:space="preserve"> Notification and Compliance </w:t>
      </w: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 xml:space="preserve">It is the responsibility of each PI to notify the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of any biological work performed on campus.  All work involving biological</w:t>
      </w:r>
      <w:r w:rsidR="00420FB8">
        <w:rPr>
          <w:rFonts w:ascii="Tahoma" w:hAnsi="Tahoma" w:cs="Tahoma"/>
          <w:sz w:val="22"/>
          <w:szCs w:val="22"/>
        </w:rPr>
        <w:t xml:space="preserve"> agents must be reviewed by </w:t>
      </w:r>
      <w:smartTag w:uri="urn:schemas-microsoft-com:office:smarttags" w:element="stockticker">
        <w:r w:rsidR="00420FB8">
          <w:rPr>
            <w:rFonts w:ascii="Tahoma" w:hAnsi="Tahoma" w:cs="Tahoma"/>
            <w:sz w:val="22"/>
            <w:szCs w:val="22"/>
          </w:rPr>
          <w:t>WPI</w:t>
        </w:r>
      </w:smartTag>
      <w:r w:rsidR="00420FB8">
        <w:rPr>
          <w:rFonts w:ascii="Tahoma" w:hAnsi="Tahoma" w:cs="Tahoma"/>
          <w:sz w:val="22"/>
          <w:szCs w:val="22"/>
        </w:rPr>
        <w:t>’</w:t>
      </w:r>
      <w:r w:rsidRPr="00420FB8">
        <w:rPr>
          <w:rFonts w:ascii="Tahoma" w:hAnsi="Tahoma" w:cs="Tahoma"/>
          <w:sz w:val="22"/>
          <w:szCs w:val="22"/>
        </w:rPr>
        <w:t>s Institutional Biosafety Committee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for adherence to NIH/CDC biosafety guidance published in the latest edition of Biosafety in Microbiological and Biomedical Laboratories, the latest edition of NIH Guidelines for Research Involving Recombinant </w:t>
      </w:r>
      <w:smartTag w:uri="urn:schemas-microsoft-com:office:smarttags" w:element="stockticker">
        <w:r w:rsidRPr="00420FB8">
          <w:rPr>
            <w:rFonts w:ascii="Tahoma" w:hAnsi="Tahoma" w:cs="Tahoma"/>
            <w:sz w:val="22"/>
            <w:szCs w:val="22"/>
          </w:rPr>
          <w:t>DNA</w:t>
        </w:r>
      </w:smartTag>
      <w:r w:rsidRPr="00420FB8">
        <w:rPr>
          <w:rFonts w:ascii="Tahoma" w:hAnsi="Tahoma" w:cs="Tahoma"/>
          <w:sz w:val="22"/>
          <w:szCs w:val="22"/>
        </w:rPr>
        <w:t xml:space="preserve"> Molecules, applicable regulations, as well as </w:t>
      </w:r>
      <w:smartTag w:uri="urn:schemas-microsoft-com:office:smarttags" w:element="stockticker">
        <w:r w:rsidRPr="00420FB8">
          <w:rPr>
            <w:rFonts w:ascii="Tahoma" w:hAnsi="Tahoma" w:cs="Tahoma"/>
            <w:sz w:val="22"/>
            <w:szCs w:val="22"/>
          </w:rPr>
          <w:t>WPI</w:t>
        </w:r>
      </w:smartTag>
      <w:r w:rsidRPr="00420FB8">
        <w:rPr>
          <w:rFonts w:ascii="Tahoma" w:hAnsi="Tahoma" w:cs="Tahoma"/>
          <w:sz w:val="22"/>
          <w:szCs w:val="22"/>
        </w:rPr>
        <w:t xml:space="preserve"> policies and current biosafety practice.  </w:t>
      </w:r>
    </w:p>
    <w:p w:rsidR="00DA166D" w:rsidRPr="00420FB8" w:rsidRDefault="00DA166D" w:rsidP="00D84A94">
      <w:pPr>
        <w:pStyle w:val="PlainText"/>
        <w:rPr>
          <w:rFonts w:ascii="Tahoma" w:hAnsi="Tahoma" w:cs="Tahoma"/>
          <w:sz w:val="22"/>
          <w:szCs w:val="22"/>
        </w:rPr>
      </w:pP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 xml:space="preserve">Notification to the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can be achieved in any of several ways:</w:t>
      </w:r>
    </w:p>
    <w:p w:rsidR="00DA166D" w:rsidRPr="00420FB8" w:rsidRDefault="00DA166D" w:rsidP="00D84A94">
      <w:pPr>
        <w:pStyle w:val="PlainText"/>
        <w:rPr>
          <w:rFonts w:ascii="Tahoma" w:hAnsi="Tahoma" w:cs="Tahoma"/>
          <w:sz w:val="22"/>
          <w:szCs w:val="22"/>
        </w:rPr>
      </w:pPr>
    </w:p>
    <w:p w:rsidR="00BB6A04" w:rsidRDefault="008654E0" w:rsidP="00BB6A04">
      <w:pPr>
        <w:pStyle w:val="PlainText"/>
        <w:ind w:left="300" w:hanging="300"/>
        <w:rPr>
          <w:rFonts w:ascii="Tahoma" w:hAnsi="Tahoma" w:cs="Tahoma"/>
          <w:sz w:val="22"/>
          <w:szCs w:val="22"/>
        </w:rPr>
      </w:pPr>
      <w:r>
        <w:rPr>
          <w:rFonts w:ascii="Tahoma" w:hAnsi="Tahoma" w:cs="Tahoma"/>
          <w:sz w:val="22"/>
          <w:szCs w:val="22"/>
        </w:rPr>
        <w:t xml:space="preserve">1. Review of </w:t>
      </w:r>
      <w:smartTag w:uri="urn:schemas-microsoft-com:office:smarttags" w:element="stockticker">
        <w:r>
          <w:rPr>
            <w:rFonts w:ascii="Tahoma" w:hAnsi="Tahoma" w:cs="Tahoma"/>
            <w:sz w:val="22"/>
            <w:szCs w:val="22"/>
          </w:rPr>
          <w:t>WPI</w:t>
        </w:r>
      </w:smartTag>
      <w:r>
        <w:rPr>
          <w:rFonts w:ascii="Tahoma" w:hAnsi="Tahoma" w:cs="Tahoma"/>
          <w:sz w:val="22"/>
          <w:szCs w:val="22"/>
        </w:rPr>
        <w:t>’</w:t>
      </w:r>
      <w:r w:rsidR="00DA166D" w:rsidRPr="00420FB8">
        <w:rPr>
          <w:rFonts w:ascii="Tahoma" w:hAnsi="Tahoma" w:cs="Tahoma"/>
          <w:sz w:val="22"/>
          <w:szCs w:val="22"/>
        </w:rPr>
        <w:t xml:space="preserve">s Grant Proposal Coordination </w:t>
      </w:r>
      <w:r w:rsidR="00BB6A04">
        <w:rPr>
          <w:rFonts w:ascii="Tahoma" w:hAnsi="Tahoma" w:cs="Tahoma"/>
          <w:sz w:val="22"/>
          <w:szCs w:val="22"/>
        </w:rPr>
        <w:t xml:space="preserve">Form:  </w:t>
      </w:r>
      <w:smartTag w:uri="urn:schemas-microsoft-com:office:smarttags" w:element="stockticker">
        <w:r w:rsidR="00BB6A04">
          <w:rPr>
            <w:rFonts w:ascii="Tahoma" w:hAnsi="Tahoma" w:cs="Tahoma"/>
            <w:sz w:val="22"/>
            <w:szCs w:val="22"/>
          </w:rPr>
          <w:t>WPI</w:t>
        </w:r>
      </w:smartTag>
      <w:r w:rsidR="00BB6A04">
        <w:rPr>
          <w:rFonts w:ascii="Tahoma" w:hAnsi="Tahoma" w:cs="Tahoma"/>
          <w:sz w:val="22"/>
          <w:szCs w:val="22"/>
        </w:rPr>
        <w:t>’</w:t>
      </w:r>
      <w:r w:rsidR="00DA166D" w:rsidRPr="00420FB8">
        <w:rPr>
          <w:rFonts w:ascii="Tahoma" w:hAnsi="Tahoma" w:cs="Tahoma"/>
          <w:sz w:val="22"/>
          <w:szCs w:val="22"/>
        </w:rPr>
        <w:t>s Office of Research Administration (ORA) requires that each grant proposal submitted to their office for r</w:t>
      </w:r>
      <w:r w:rsidR="00BB6A04">
        <w:rPr>
          <w:rFonts w:ascii="Tahoma" w:hAnsi="Tahoma" w:cs="Tahoma"/>
          <w:sz w:val="22"/>
          <w:szCs w:val="22"/>
        </w:rPr>
        <w:t>eview must be accompanied by a “Proposal Coordination Form”</w:t>
      </w:r>
      <w:r w:rsidR="00DA166D" w:rsidRPr="00420FB8">
        <w:rPr>
          <w:rFonts w:ascii="Tahoma" w:hAnsi="Tahoma" w:cs="Tahoma"/>
          <w:sz w:val="22"/>
          <w:szCs w:val="22"/>
        </w:rPr>
        <w:t xml:space="preserve">.  This form is available at: </w:t>
      </w:r>
      <w:hyperlink r:id="rId10" w:history="1">
        <w:r w:rsidR="00BB6A04" w:rsidRPr="00A35B8D">
          <w:rPr>
            <w:rStyle w:val="Hyperlink"/>
            <w:rFonts w:ascii="Tahoma" w:hAnsi="Tahoma" w:cs="Tahoma"/>
            <w:sz w:val="22"/>
            <w:szCs w:val="22"/>
          </w:rPr>
          <w:t>http://www.wpi.edu/Images/CMS/ORA/WPI_PCF_Rev.9.23.08.pdf</w:t>
        </w:r>
      </w:hyperlink>
    </w:p>
    <w:p w:rsidR="00BB6A04" w:rsidRDefault="00BB6A04" w:rsidP="00BB6A04">
      <w:pPr>
        <w:pStyle w:val="PlainText"/>
        <w:ind w:left="300" w:hanging="300"/>
        <w:rPr>
          <w:rFonts w:ascii="Tahoma" w:hAnsi="Tahoma" w:cs="Tahoma"/>
          <w:sz w:val="22"/>
          <w:szCs w:val="22"/>
        </w:rPr>
      </w:pPr>
    </w:p>
    <w:p w:rsidR="00DA166D" w:rsidRPr="00420FB8" w:rsidRDefault="00DA166D" w:rsidP="00BB6A04">
      <w:pPr>
        <w:pStyle w:val="PlainText"/>
        <w:ind w:left="300"/>
        <w:rPr>
          <w:rFonts w:ascii="Tahoma" w:hAnsi="Tahoma" w:cs="Tahoma"/>
          <w:sz w:val="22"/>
          <w:szCs w:val="22"/>
        </w:rPr>
      </w:pPr>
      <w:r w:rsidRPr="00420FB8">
        <w:rPr>
          <w:rFonts w:ascii="Tahoma" w:hAnsi="Tahoma" w:cs="Tahoma"/>
          <w:sz w:val="22"/>
          <w:szCs w:val="22"/>
        </w:rPr>
        <w:t>On the form, i</w:t>
      </w:r>
      <w:r w:rsidR="00BB6A04">
        <w:rPr>
          <w:rFonts w:ascii="Tahoma" w:hAnsi="Tahoma" w:cs="Tahoma"/>
          <w:sz w:val="22"/>
          <w:szCs w:val="22"/>
        </w:rPr>
        <w:t>f the PI checks the box marked “Biohazardous Materials”</w:t>
      </w:r>
      <w:r w:rsidRPr="00420FB8">
        <w:rPr>
          <w:rFonts w:ascii="Tahoma" w:hAnsi="Tahoma" w:cs="Tahoma"/>
          <w:sz w:val="22"/>
          <w:szCs w:val="22"/>
        </w:rPr>
        <w:t xml:space="preserve">, the ORA automatically forwards a copy of the form to the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Chair for review.  The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Chair solicits additional information from the PI to determine the biosafety level of the proposed research, and to determine</w:t>
      </w:r>
      <w:r w:rsidR="00BB6A04">
        <w:rPr>
          <w:rFonts w:ascii="Tahoma" w:hAnsi="Tahoma" w:cs="Tahoma"/>
          <w:sz w:val="22"/>
          <w:szCs w:val="22"/>
        </w:rPr>
        <w:t xml:space="preserve"> whether the proposed research </w:t>
      </w:r>
      <w:r w:rsidRPr="00420FB8">
        <w:rPr>
          <w:rFonts w:ascii="Tahoma" w:hAnsi="Tahoma" w:cs="Tahoma"/>
          <w:sz w:val="22"/>
          <w:szCs w:val="22"/>
        </w:rPr>
        <w:t>matches the general BSL level approved for that lab.</w:t>
      </w:r>
    </w:p>
    <w:p w:rsidR="00DA166D" w:rsidRPr="00420FB8" w:rsidRDefault="00DA166D" w:rsidP="00D84A94">
      <w:pPr>
        <w:pStyle w:val="PlainText"/>
        <w:rPr>
          <w:rFonts w:ascii="Tahoma" w:hAnsi="Tahoma" w:cs="Tahoma"/>
          <w:sz w:val="22"/>
          <w:szCs w:val="22"/>
        </w:rPr>
      </w:pPr>
    </w:p>
    <w:p w:rsidR="00DA166D" w:rsidRPr="00420FB8" w:rsidRDefault="00DA166D" w:rsidP="00BB6A04">
      <w:pPr>
        <w:pStyle w:val="PlainText"/>
        <w:ind w:left="300" w:hanging="300"/>
        <w:rPr>
          <w:rFonts w:ascii="Tahoma" w:hAnsi="Tahoma" w:cs="Tahoma"/>
          <w:sz w:val="22"/>
          <w:szCs w:val="22"/>
        </w:rPr>
      </w:pPr>
      <w:r w:rsidRPr="00420FB8">
        <w:rPr>
          <w:rFonts w:ascii="Tahoma" w:hAnsi="Tahoma" w:cs="Tahoma"/>
          <w:sz w:val="22"/>
          <w:szCs w:val="22"/>
        </w:rPr>
        <w:t xml:space="preserve">2. </w:t>
      </w:r>
      <w:r w:rsidR="00BB6A04">
        <w:rPr>
          <w:rFonts w:ascii="Tahoma" w:hAnsi="Tahoma" w:cs="Tahoma"/>
          <w:sz w:val="22"/>
          <w:szCs w:val="22"/>
        </w:rPr>
        <w:tab/>
      </w:r>
      <w:r w:rsidRPr="00420FB8">
        <w:rPr>
          <w:rFonts w:ascii="Tahoma" w:hAnsi="Tahoma" w:cs="Tahoma"/>
          <w:sz w:val="22"/>
          <w:szCs w:val="22"/>
        </w:rPr>
        <w:t xml:space="preserve">Annual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Chair Review of Specific BSL Designations for Each Lab:  Each year, the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Chair emails all faculty and staff at </w:t>
      </w:r>
      <w:smartTag w:uri="urn:schemas-microsoft-com:office:smarttags" w:element="stockticker">
        <w:r w:rsidRPr="00420FB8">
          <w:rPr>
            <w:rFonts w:ascii="Tahoma" w:hAnsi="Tahoma" w:cs="Tahoma"/>
            <w:sz w:val="22"/>
            <w:szCs w:val="22"/>
          </w:rPr>
          <w:t>WPI</w:t>
        </w:r>
      </w:smartTag>
      <w:r w:rsidRPr="00420FB8">
        <w:rPr>
          <w:rFonts w:ascii="Tahoma" w:hAnsi="Tahoma" w:cs="Tahoma"/>
          <w:sz w:val="22"/>
          <w:szCs w:val="22"/>
        </w:rPr>
        <w:t xml:space="preserve"> reminding them that all biological research falls underneath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jurisdiction, and if they are performing research with any biological agents they must notify the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This gener</w:t>
      </w:r>
      <w:r w:rsidR="00BB6A04">
        <w:rPr>
          <w:rFonts w:ascii="Tahoma" w:hAnsi="Tahoma" w:cs="Tahoma"/>
          <w:sz w:val="22"/>
          <w:szCs w:val="22"/>
        </w:rPr>
        <w:t>al email is then followed to PI’</w:t>
      </w:r>
      <w:r w:rsidRPr="00420FB8">
        <w:rPr>
          <w:rFonts w:ascii="Tahoma" w:hAnsi="Tahoma" w:cs="Tahoma"/>
          <w:sz w:val="22"/>
          <w:szCs w:val="22"/>
        </w:rPr>
        <w:t>s known in advance to be handling bioagents to obtain updates on organisms being handled in the lab, and to review the BSL designation for that lab.</w:t>
      </w:r>
    </w:p>
    <w:p w:rsidR="00DA166D" w:rsidRPr="00420FB8" w:rsidRDefault="00DA166D" w:rsidP="00D84A94">
      <w:pPr>
        <w:pStyle w:val="PlainText"/>
        <w:rPr>
          <w:rFonts w:ascii="Tahoma" w:hAnsi="Tahoma" w:cs="Tahoma"/>
          <w:sz w:val="22"/>
          <w:szCs w:val="22"/>
        </w:rPr>
      </w:pPr>
    </w:p>
    <w:p w:rsidR="00DA166D" w:rsidRPr="00420FB8" w:rsidRDefault="00DA166D" w:rsidP="00BB6A04">
      <w:pPr>
        <w:pStyle w:val="PlainText"/>
        <w:ind w:left="300" w:hanging="300"/>
        <w:rPr>
          <w:rFonts w:ascii="Tahoma" w:hAnsi="Tahoma" w:cs="Tahoma"/>
          <w:sz w:val="22"/>
          <w:szCs w:val="22"/>
        </w:rPr>
      </w:pPr>
      <w:r w:rsidRPr="00420FB8">
        <w:rPr>
          <w:rFonts w:ascii="Tahoma" w:hAnsi="Tahoma" w:cs="Tahoma"/>
          <w:sz w:val="22"/>
          <w:szCs w:val="22"/>
        </w:rPr>
        <w:t xml:space="preserve">3. Non-Funded or Contract Work:  Regardless of whether or how the research is funded, it is the responsibility of each PI doing research with any bioagent to notify the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w:t>
      </w:r>
    </w:p>
    <w:p w:rsidR="00DA166D" w:rsidRPr="00420FB8" w:rsidRDefault="00DA166D" w:rsidP="00D84A94">
      <w:pPr>
        <w:pStyle w:val="PlainText"/>
        <w:rPr>
          <w:rFonts w:ascii="Tahoma" w:hAnsi="Tahoma" w:cs="Tahoma"/>
          <w:sz w:val="22"/>
          <w:szCs w:val="22"/>
        </w:rPr>
      </w:pPr>
    </w:p>
    <w:p w:rsidR="00DA166D" w:rsidRDefault="00DA166D" w:rsidP="00D84A94">
      <w:pPr>
        <w:pStyle w:val="PlainText"/>
        <w:rPr>
          <w:rFonts w:ascii="Tahoma" w:hAnsi="Tahoma" w:cs="Tahoma"/>
          <w:sz w:val="22"/>
          <w:szCs w:val="22"/>
        </w:rPr>
      </w:pPr>
      <w:r w:rsidRPr="00420FB8">
        <w:rPr>
          <w:rFonts w:ascii="Tahoma" w:hAnsi="Tahoma" w:cs="Tahoma"/>
          <w:sz w:val="22"/>
          <w:szCs w:val="22"/>
        </w:rPr>
        <w:t xml:space="preserve">PIs are required to verify and update approved projects on an annual basis.  The purpose of the annual update is to allow the PI to verify continuance of the project, discontinue a project, or amend a project. Significant modifications will require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approval. When notifying the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all changes involving biological agents, significant procedural changes, or modifications that increase the risk of the project must be approved by the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The PI is also required to notify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Chair when a project is completed or is no longer active.</w:t>
      </w:r>
      <w:r w:rsidR="006D039C">
        <w:rPr>
          <w:rFonts w:ascii="Tahoma" w:hAnsi="Tahoma" w:cs="Tahoma"/>
          <w:sz w:val="22"/>
          <w:szCs w:val="22"/>
        </w:rPr>
        <w:t xml:space="preserve">  </w:t>
      </w:r>
    </w:p>
    <w:p w:rsidR="00E53561" w:rsidRDefault="00E53561" w:rsidP="00D84A94">
      <w:pPr>
        <w:pStyle w:val="PlainText"/>
        <w:rPr>
          <w:rFonts w:ascii="Tahoma" w:hAnsi="Tahoma" w:cs="Tahoma"/>
          <w:sz w:val="22"/>
          <w:szCs w:val="22"/>
        </w:rPr>
      </w:pPr>
    </w:p>
    <w:p w:rsidR="00E53561" w:rsidRPr="00DA166D" w:rsidRDefault="00E53561" w:rsidP="00D84A94">
      <w:pPr>
        <w:pStyle w:val="PlainText"/>
      </w:pPr>
    </w:p>
    <w:p w:rsidR="00DA166D" w:rsidRPr="00DA166D" w:rsidRDefault="00DA166D" w:rsidP="00D84A94">
      <w:pPr>
        <w:pStyle w:val="PlainText"/>
      </w:pPr>
    </w:p>
    <w:p w:rsidR="006D039C" w:rsidRDefault="006D039C" w:rsidP="00D84A94">
      <w:pPr>
        <w:pStyle w:val="PlainText"/>
      </w:pPr>
    </w:p>
    <w:p w:rsidR="006D039C" w:rsidRDefault="006D039C" w:rsidP="00D84A94">
      <w:pPr>
        <w:pStyle w:val="PlainText"/>
      </w:pPr>
    </w:p>
    <w:p w:rsidR="006D039C" w:rsidRDefault="006D039C" w:rsidP="00D84A94">
      <w:pPr>
        <w:pStyle w:val="PlainText"/>
      </w:pPr>
    </w:p>
    <w:p w:rsidR="006D039C" w:rsidRDefault="006D039C" w:rsidP="00D84A94">
      <w:pPr>
        <w:pStyle w:val="PlainText"/>
      </w:pPr>
    </w:p>
    <w:p w:rsidR="006D039C" w:rsidRDefault="006D039C" w:rsidP="00D84A94">
      <w:pPr>
        <w:pStyle w:val="PlainText"/>
      </w:pPr>
    </w:p>
    <w:p w:rsidR="00DA166D" w:rsidRPr="006D039C" w:rsidRDefault="00DA166D" w:rsidP="00D84A94">
      <w:pPr>
        <w:pStyle w:val="PlainText"/>
        <w:rPr>
          <w:rFonts w:ascii="Tahoma" w:hAnsi="Tahoma" w:cs="Tahoma"/>
          <w:b/>
          <w:sz w:val="22"/>
          <w:szCs w:val="22"/>
        </w:rPr>
      </w:pPr>
      <w:r w:rsidRPr="006D039C">
        <w:rPr>
          <w:rFonts w:ascii="Tahoma" w:hAnsi="Tahoma" w:cs="Tahoma"/>
          <w:b/>
          <w:sz w:val="22"/>
          <w:szCs w:val="22"/>
        </w:rPr>
        <w:lastRenderedPageBreak/>
        <w:t xml:space="preserve">General BSL Classifications </w:t>
      </w:r>
    </w:p>
    <w:p w:rsidR="00DA166D" w:rsidRPr="00420FB8" w:rsidRDefault="00DA166D" w:rsidP="00D84A94">
      <w:pPr>
        <w:pStyle w:val="PlainText"/>
        <w:rPr>
          <w:rFonts w:ascii="Tahoma" w:hAnsi="Tahoma" w:cs="Tahoma"/>
          <w:sz w:val="22"/>
          <w:szCs w:val="22"/>
        </w:rPr>
      </w:pPr>
    </w:p>
    <w:p w:rsidR="00DA166D" w:rsidRPr="006D039C" w:rsidRDefault="00DA166D" w:rsidP="00D84A94">
      <w:pPr>
        <w:pStyle w:val="PlainText"/>
        <w:rPr>
          <w:rFonts w:ascii="Tahoma" w:hAnsi="Tahoma" w:cs="Tahoma"/>
          <w:b/>
          <w:sz w:val="22"/>
          <w:szCs w:val="22"/>
        </w:rPr>
      </w:pPr>
      <w:r w:rsidRPr="006D039C">
        <w:rPr>
          <w:rFonts w:ascii="Tahoma" w:hAnsi="Tahoma" w:cs="Tahoma"/>
          <w:b/>
          <w:sz w:val="22"/>
          <w:szCs w:val="22"/>
        </w:rPr>
        <w:t>Exempt Organisms</w:t>
      </w: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Although some biological agents are exempt from NIH guidelines, working with these agents still requi</w:t>
      </w:r>
      <w:r w:rsidR="00BB6A04">
        <w:rPr>
          <w:rFonts w:ascii="Tahoma" w:hAnsi="Tahoma" w:cs="Tahoma"/>
          <w:sz w:val="22"/>
          <w:szCs w:val="22"/>
        </w:rPr>
        <w:t xml:space="preserve">res general notification to </w:t>
      </w:r>
      <w:smartTag w:uri="urn:schemas-microsoft-com:office:smarttags" w:element="stockticker">
        <w:r w:rsidR="00BB6A04">
          <w:rPr>
            <w:rFonts w:ascii="Tahoma" w:hAnsi="Tahoma" w:cs="Tahoma"/>
            <w:sz w:val="22"/>
            <w:szCs w:val="22"/>
          </w:rPr>
          <w:t>WPI</w:t>
        </w:r>
      </w:smartTag>
      <w:r w:rsidR="00BB6A04">
        <w:rPr>
          <w:rFonts w:ascii="Tahoma" w:hAnsi="Tahoma" w:cs="Tahoma"/>
          <w:sz w:val="22"/>
          <w:szCs w:val="22"/>
        </w:rPr>
        <w:t>’</w:t>
      </w:r>
      <w:r w:rsidRPr="00420FB8">
        <w:rPr>
          <w:rFonts w:ascii="Tahoma" w:hAnsi="Tahoma" w:cs="Tahoma"/>
          <w:sz w:val="22"/>
          <w:szCs w:val="22"/>
        </w:rPr>
        <w:t xml:space="preserve">s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to allow oversight.  Examples of such agents include routinely used highly mutated </w:t>
      </w:r>
      <w:r w:rsidRPr="005A0F58">
        <w:rPr>
          <w:rFonts w:ascii="Tahoma" w:hAnsi="Tahoma" w:cs="Tahoma"/>
          <w:i/>
          <w:sz w:val="22"/>
          <w:szCs w:val="22"/>
        </w:rPr>
        <w:t>E. coli</w:t>
      </w:r>
      <w:r w:rsidRPr="00420FB8">
        <w:rPr>
          <w:rFonts w:ascii="Tahoma" w:hAnsi="Tahoma" w:cs="Tahoma"/>
          <w:sz w:val="22"/>
          <w:szCs w:val="22"/>
        </w:rPr>
        <w:t xml:space="preserve"> host-vector systems.</w:t>
      </w:r>
    </w:p>
    <w:p w:rsidR="00DA166D" w:rsidRPr="00420FB8" w:rsidRDefault="00DA166D" w:rsidP="00D84A94">
      <w:pPr>
        <w:pStyle w:val="PlainText"/>
        <w:rPr>
          <w:rFonts w:ascii="Tahoma" w:hAnsi="Tahoma" w:cs="Tahoma"/>
          <w:sz w:val="22"/>
          <w:szCs w:val="22"/>
        </w:rPr>
      </w:pPr>
    </w:p>
    <w:p w:rsidR="00DA166D" w:rsidRPr="006D039C" w:rsidRDefault="00DA166D" w:rsidP="00D84A94">
      <w:pPr>
        <w:pStyle w:val="PlainText"/>
        <w:rPr>
          <w:rFonts w:ascii="Tahoma" w:hAnsi="Tahoma" w:cs="Tahoma"/>
          <w:b/>
          <w:sz w:val="22"/>
          <w:szCs w:val="22"/>
        </w:rPr>
      </w:pPr>
      <w:r w:rsidRPr="006D039C">
        <w:rPr>
          <w:rFonts w:ascii="Tahoma" w:hAnsi="Tahoma" w:cs="Tahoma"/>
          <w:b/>
          <w:sz w:val="22"/>
          <w:szCs w:val="22"/>
        </w:rPr>
        <w:t>Biosafety Level 1 (BSL1) and Animal Biosafety Level 1 (ABSL1)</w:t>
      </w: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 xml:space="preserve">Agents in this category are not known to cause disease in healthy human adults.  Simultaneous </w:t>
      </w:r>
      <w:smartTag w:uri="urn:schemas-microsoft-com:office:smarttags" w:element="stockticker">
        <w:r w:rsidR="00BB6A04">
          <w:rPr>
            <w:rFonts w:ascii="Tahoma" w:hAnsi="Tahoma" w:cs="Tahoma"/>
            <w:sz w:val="22"/>
            <w:szCs w:val="22"/>
          </w:rPr>
          <w:t>IBC</w:t>
        </w:r>
      </w:smartTag>
      <w:r w:rsidR="00BB6A04">
        <w:rPr>
          <w:rFonts w:ascii="Tahoma" w:hAnsi="Tahoma" w:cs="Tahoma"/>
          <w:sz w:val="22"/>
          <w:szCs w:val="22"/>
        </w:rPr>
        <w:t xml:space="preserve"> approval </w:t>
      </w:r>
      <w:r w:rsidRPr="00420FB8">
        <w:rPr>
          <w:rFonts w:ascii="Tahoma" w:hAnsi="Tahoma" w:cs="Tahoma"/>
          <w:sz w:val="22"/>
          <w:szCs w:val="22"/>
        </w:rPr>
        <w:t xml:space="preserve">is required for recombinant BSL1 work.  Examples of BSL-1 experiments include routine worm, fly and fish transgenics (IIIE2b5), the creation of rodent transgenics with RG-1 genes, and the use of recombinant murine retroviruses, bacteriophages, or non-pathogenic </w:t>
      </w:r>
      <w:r w:rsidRPr="005A0F58">
        <w:rPr>
          <w:rFonts w:ascii="Tahoma" w:hAnsi="Tahoma" w:cs="Tahoma"/>
          <w:i/>
          <w:sz w:val="22"/>
          <w:szCs w:val="22"/>
        </w:rPr>
        <w:t>E. coli</w:t>
      </w:r>
      <w:r w:rsidRPr="00420FB8">
        <w:rPr>
          <w:rFonts w:ascii="Tahoma" w:hAnsi="Tahoma" w:cs="Tahoma"/>
          <w:sz w:val="22"/>
          <w:szCs w:val="22"/>
        </w:rPr>
        <w:t xml:space="preserve"> not on the exempt list.</w:t>
      </w: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 xml:space="preserve"> </w:t>
      </w:r>
    </w:p>
    <w:p w:rsidR="00DA166D" w:rsidRPr="005A0F58" w:rsidRDefault="00DA166D" w:rsidP="00D84A94">
      <w:pPr>
        <w:pStyle w:val="PlainText"/>
        <w:rPr>
          <w:rFonts w:ascii="Tahoma" w:hAnsi="Tahoma" w:cs="Tahoma"/>
          <w:b/>
          <w:sz w:val="22"/>
          <w:szCs w:val="22"/>
        </w:rPr>
      </w:pPr>
      <w:r w:rsidRPr="005A0F58">
        <w:rPr>
          <w:rFonts w:ascii="Tahoma" w:hAnsi="Tahoma" w:cs="Tahoma"/>
          <w:b/>
          <w:sz w:val="22"/>
          <w:szCs w:val="22"/>
        </w:rPr>
        <w:t>Biosafety Level 2 (BSL2) and Animal Biosafety Level 2 (ABSL2)</w:t>
      </w: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 xml:space="preserve">Agents in this category are associated with human disease which is rarely serious and for which preventive or therapeutic interventions are often available.  All work involving biological agents classified as BSL2 must be previously reviewed by the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Containment levels, facility requirements, and work practices will generally follow NIH/CDC guidance; however, the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can modify these requirements as appropriate.  Examples of BSL2 experiments include all work with human cell lines, the use of live vaccinia or adenoviruses encoding routine cloned genes (i.e. non-oncogenes), the use of enteropathic </w:t>
      </w:r>
      <w:r w:rsidRPr="005A0F58">
        <w:rPr>
          <w:rFonts w:ascii="Tahoma" w:hAnsi="Tahoma" w:cs="Tahoma"/>
          <w:i/>
          <w:sz w:val="22"/>
          <w:szCs w:val="22"/>
        </w:rPr>
        <w:t>E. coli</w:t>
      </w:r>
      <w:r w:rsidRPr="00420FB8">
        <w:rPr>
          <w:rFonts w:ascii="Tahoma" w:hAnsi="Tahoma" w:cs="Tahoma"/>
          <w:sz w:val="22"/>
          <w:szCs w:val="22"/>
        </w:rPr>
        <w:t>, non-routine worm, fly, and fish transgenics (IIID2a), and the transfer of RG-2 DNAs into non-pathogenic prokaryotes or into lower eukaryotes.</w:t>
      </w:r>
    </w:p>
    <w:p w:rsidR="00DA166D" w:rsidRPr="00420FB8" w:rsidRDefault="00DA166D" w:rsidP="00D84A94">
      <w:pPr>
        <w:pStyle w:val="PlainText"/>
        <w:rPr>
          <w:rFonts w:ascii="Tahoma" w:hAnsi="Tahoma" w:cs="Tahoma"/>
          <w:sz w:val="22"/>
          <w:szCs w:val="22"/>
        </w:rPr>
      </w:pPr>
    </w:p>
    <w:p w:rsidR="00DA166D" w:rsidRPr="005A0F58" w:rsidRDefault="00DA166D" w:rsidP="00D84A94">
      <w:pPr>
        <w:pStyle w:val="PlainText"/>
        <w:rPr>
          <w:rFonts w:ascii="Tahoma" w:hAnsi="Tahoma" w:cs="Tahoma"/>
          <w:b/>
          <w:sz w:val="22"/>
          <w:szCs w:val="22"/>
        </w:rPr>
      </w:pPr>
      <w:r w:rsidRPr="005A0F58">
        <w:rPr>
          <w:rFonts w:ascii="Tahoma" w:hAnsi="Tahoma" w:cs="Tahoma"/>
          <w:b/>
          <w:sz w:val="22"/>
          <w:szCs w:val="22"/>
        </w:rPr>
        <w:t>Biosafety Level 3 (BSL3) and Animal Biosafety Level 3 (ABSL3)</w:t>
      </w: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 xml:space="preserve">Agents in this category are associated with serious or lethal human disease for which preventive or therapeutic interventions may be available.  All work involving biological agents classified as BSL3 must be previously reviewed by the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Containment levels, facility requirements, and work practices will generally follow NIH/CDC guidance; however, the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can modify these requirements as appropriate.  Examples of BSL-3 experiments include using live vaccinia or adenoviruses encoding potent oncogenes, using live lentiviruses, and use of live pathogenic bacteria such as </w:t>
      </w:r>
      <w:r w:rsidRPr="0018636C">
        <w:rPr>
          <w:rFonts w:ascii="Tahoma" w:hAnsi="Tahoma" w:cs="Tahoma"/>
          <w:i/>
          <w:sz w:val="22"/>
          <w:szCs w:val="22"/>
        </w:rPr>
        <w:t>Yersinia</w:t>
      </w:r>
      <w:r w:rsidRPr="00420FB8">
        <w:rPr>
          <w:rFonts w:ascii="Tahoma" w:hAnsi="Tahoma" w:cs="Tahoma"/>
          <w:sz w:val="22"/>
          <w:szCs w:val="22"/>
        </w:rPr>
        <w:t>.</w:t>
      </w:r>
    </w:p>
    <w:p w:rsidR="00DA166D" w:rsidRPr="00420FB8" w:rsidRDefault="00DA166D" w:rsidP="00D84A94">
      <w:pPr>
        <w:pStyle w:val="PlainText"/>
        <w:rPr>
          <w:rFonts w:ascii="Tahoma" w:hAnsi="Tahoma" w:cs="Tahoma"/>
          <w:sz w:val="22"/>
          <w:szCs w:val="22"/>
        </w:rPr>
      </w:pPr>
    </w:p>
    <w:p w:rsidR="00DA166D" w:rsidRPr="0018636C" w:rsidRDefault="00DA166D" w:rsidP="00D84A94">
      <w:pPr>
        <w:pStyle w:val="PlainText"/>
        <w:rPr>
          <w:rFonts w:ascii="Tahoma" w:hAnsi="Tahoma" w:cs="Tahoma"/>
          <w:b/>
          <w:sz w:val="22"/>
          <w:szCs w:val="22"/>
        </w:rPr>
      </w:pPr>
      <w:r w:rsidRPr="0018636C">
        <w:rPr>
          <w:rFonts w:ascii="Tahoma" w:hAnsi="Tahoma" w:cs="Tahoma"/>
          <w:b/>
          <w:sz w:val="22"/>
          <w:szCs w:val="22"/>
        </w:rPr>
        <w:t>Biosafety Level 4 (BSL4) and Animal Biosafety Level 4 (ABSL4)</w:t>
      </w: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 xml:space="preserve">Agents in this category are likely to cause serious lethal human disease for which preventive or therapeutic interventions are not usually available.  Projects involving BSL4 organisms are currently prohibited at </w:t>
      </w:r>
      <w:smartTag w:uri="urn:schemas-microsoft-com:office:smarttags" w:element="stockticker">
        <w:r w:rsidRPr="00420FB8">
          <w:rPr>
            <w:rFonts w:ascii="Tahoma" w:hAnsi="Tahoma" w:cs="Tahoma"/>
            <w:sz w:val="22"/>
            <w:szCs w:val="22"/>
          </w:rPr>
          <w:t>WPI</w:t>
        </w:r>
      </w:smartTag>
      <w:r w:rsidRPr="00420FB8">
        <w:rPr>
          <w:rFonts w:ascii="Tahoma" w:hAnsi="Tahoma" w:cs="Tahoma"/>
          <w:sz w:val="22"/>
          <w:szCs w:val="22"/>
        </w:rPr>
        <w:t>.</w:t>
      </w:r>
    </w:p>
    <w:p w:rsidR="00DA166D" w:rsidRPr="00420FB8" w:rsidRDefault="00DA166D" w:rsidP="00D84A94">
      <w:pPr>
        <w:pStyle w:val="PlainText"/>
        <w:rPr>
          <w:rFonts w:ascii="Tahoma" w:hAnsi="Tahoma" w:cs="Tahoma"/>
          <w:sz w:val="22"/>
          <w:szCs w:val="22"/>
        </w:rPr>
      </w:pPr>
    </w:p>
    <w:p w:rsidR="00DA166D" w:rsidRPr="002C4E9F" w:rsidRDefault="00DA166D" w:rsidP="00D84A94">
      <w:pPr>
        <w:pStyle w:val="PlainText"/>
        <w:rPr>
          <w:rFonts w:ascii="Tahoma" w:hAnsi="Tahoma" w:cs="Tahoma"/>
          <w:b/>
          <w:sz w:val="22"/>
          <w:szCs w:val="22"/>
        </w:rPr>
      </w:pPr>
      <w:r w:rsidRPr="002C4E9F">
        <w:rPr>
          <w:rFonts w:ascii="Tahoma" w:hAnsi="Tahoma" w:cs="Tahoma"/>
          <w:b/>
          <w:sz w:val="22"/>
          <w:szCs w:val="22"/>
        </w:rPr>
        <w:t xml:space="preserve">Recombinant </w:t>
      </w:r>
      <w:smartTag w:uri="urn:schemas-microsoft-com:office:smarttags" w:element="stockticker">
        <w:r w:rsidRPr="002C4E9F">
          <w:rPr>
            <w:rFonts w:ascii="Tahoma" w:hAnsi="Tahoma" w:cs="Tahoma"/>
            <w:b/>
            <w:sz w:val="22"/>
            <w:szCs w:val="22"/>
          </w:rPr>
          <w:t>DNA</w:t>
        </w:r>
      </w:smartTag>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 xml:space="preserve">As a condition of funding from the National Institutes of Health (NIH), all research at involving recombinant </w:t>
      </w:r>
      <w:smartTag w:uri="urn:schemas-microsoft-com:office:smarttags" w:element="stockticker">
        <w:r w:rsidRPr="00420FB8">
          <w:rPr>
            <w:rFonts w:ascii="Tahoma" w:hAnsi="Tahoma" w:cs="Tahoma"/>
            <w:sz w:val="22"/>
            <w:szCs w:val="22"/>
          </w:rPr>
          <w:t>DNA</w:t>
        </w:r>
      </w:smartTag>
      <w:r w:rsidRPr="00420FB8">
        <w:rPr>
          <w:rFonts w:ascii="Tahoma" w:hAnsi="Tahoma" w:cs="Tahoma"/>
          <w:sz w:val="22"/>
          <w:szCs w:val="22"/>
        </w:rPr>
        <w:t xml:space="preserve"> must be conducted in accordance with the most current version of </w:t>
      </w:r>
      <w:r w:rsidRPr="002C4E9F">
        <w:rPr>
          <w:rFonts w:ascii="Tahoma" w:hAnsi="Tahoma" w:cs="Tahoma"/>
          <w:i/>
          <w:sz w:val="22"/>
          <w:szCs w:val="22"/>
        </w:rPr>
        <w:t xml:space="preserve">NIH Guidelines for Research Involving Recombinant </w:t>
      </w:r>
      <w:smartTag w:uri="urn:schemas-microsoft-com:office:smarttags" w:element="stockticker">
        <w:r w:rsidRPr="002C4E9F">
          <w:rPr>
            <w:rFonts w:ascii="Tahoma" w:hAnsi="Tahoma" w:cs="Tahoma"/>
            <w:i/>
            <w:sz w:val="22"/>
            <w:szCs w:val="22"/>
          </w:rPr>
          <w:t>DNA</w:t>
        </w:r>
      </w:smartTag>
      <w:r w:rsidRPr="002C4E9F">
        <w:rPr>
          <w:rFonts w:ascii="Tahoma" w:hAnsi="Tahoma" w:cs="Tahoma"/>
          <w:i/>
          <w:sz w:val="22"/>
          <w:szCs w:val="22"/>
        </w:rPr>
        <w:t xml:space="preserve"> Molecules</w:t>
      </w:r>
      <w:r w:rsidRPr="00420FB8">
        <w:rPr>
          <w:rFonts w:ascii="Tahoma" w:hAnsi="Tahoma" w:cs="Tahoma"/>
          <w:sz w:val="22"/>
          <w:szCs w:val="22"/>
        </w:rPr>
        <w:t xml:space="preserve">.  PIs are required to make an initial determination of the required biological and physical containment required.  The approval level </w:t>
      </w:r>
      <w:r w:rsidRPr="00420FB8">
        <w:rPr>
          <w:rFonts w:ascii="Tahoma" w:hAnsi="Tahoma" w:cs="Tahoma"/>
          <w:sz w:val="22"/>
          <w:szCs w:val="22"/>
        </w:rPr>
        <w:lastRenderedPageBreak/>
        <w:t>required for the proposed research is dependent on the NIH category to which the work corresponds.  The following paragraphs summarize experiments covered by the NIH Guidelines; refer directly to these guidelines for a more detailed description of experiments and specific requirements.</w:t>
      </w:r>
    </w:p>
    <w:p w:rsidR="00DA166D" w:rsidRPr="00420FB8" w:rsidRDefault="00DA166D" w:rsidP="00D84A94">
      <w:pPr>
        <w:pStyle w:val="PlainText"/>
        <w:rPr>
          <w:rFonts w:ascii="Tahoma" w:hAnsi="Tahoma" w:cs="Tahoma"/>
          <w:sz w:val="22"/>
          <w:szCs w:val="22"/>
        </w:rPr>
      </w:pP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NIH Section III-A</w:t>
      </w:r>
    </w:p>
    <w:p w:rsidR="00BB6A04" w:rsidRDefault="00DA166D" w:rsidP="00D84A94">
      <w:pPr>
        <w:pStyle w:val="PlainText"/>
        <w:rPr>
          <w:rFonts w:ascii="Tahoma" w:hAnsi="Tahoma" w:cs="Tahoma"/>
          <w:sz w:val="22"/>
          <w:szCs w:val="22"/>
        </w:rPr>
      </w:pPr>
      <w:r w:rsidRPr="00420FB8">
        <w:rPr>
          <w:rFonts w:ascii="Tahoma" w:hAnsi="Tahoma" w:cs="Tahoma"/>
          <w:sz w:val="22"/>
          <w:szCs w:val="22"/>
        </w:rPr>
        <w:t xml:space="preserve">These experiments require prior approval from the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the NIH Recombinant </w:t>
      </w:r>
      <w:smartTag w:uri="urn:schemas-microsoft-com:office:smarttags" w:element="stockticker">
        <w:r w:rsidRPr="00420FB8">
          <w:rPr>
            <w:rFonts w:ascii="Tahoma" w:hAnsi="Tahoma" w:cs="Tahoma"/>
            <w:sz w:val="22"/>
            <w:szCs w:val="22"/>
          </w:rPr>
          <w:t>DNA</w:t>
        </w:r>
      </w:smartTag>
      <w:r w:rsidRPr="00420FB8">
        <w:rPr>
          <w:rFonts w:ascii="Tahoma" w:hAnsi="Tahoma" w:cs="Tahoma"/>
          <w:sz w:val="22"/>
          <w:szCs w:val="22"/>
        </w:rPr>
        <w:t xml:space="preserve"> Advisory Committee (</w:t>
      </w:r>
      <w:smartTag w:uri="urn:schemas-microsoft-com:office:smarttags" w:element="stockticker">
        <w:r w:rsidRPr="00420FB8">
          <w:rPr>
            <w:rFonts w:ascii="Tahoma" w:hAnsi="Tahoma" w:cs="Tahoma"/>
            <w:sz w:val="22"/>
            <w:szCs w:val="22"/>
          </w:rPr>
          <w:t>RAC</w:t>
        </w:r>
      </w:smartTag>
      <w:r w:rsidRPr="00420FB8">
        <w:rPr>
          <w:rFonts w:ascii="Tahoma" w:hAnsi="Tahoma" w:cs="Tahoma"/>
          <w:sz w:val="22"/>
          <w:szCs w:val="22"/>
        </w:rPr>
        <w:t>), and the NIH director.  These experiments involve the deliberate transfer of a drug resistance t</w:t>
      </w:r>
      <w:r w:rsidR="00BB6A04">
        <w:rPr>
          <w:rFonts w:ascii="Tahoma" w:hAnsi="Tahoma" w:cs="Tahoma"/>
          <w:sz w:val="22"/>
          <w:szCs w:val="22"/>
        </w:rPr>
        <w:t xml:space="preserve">rait to microorganisms that do </w:t>
      </w:r>
      <w:r w:rsidRPr="00420FB8">
        <w:rPr>
          <w:rFonts w:ascii="Tahoma" w:hAnsi="Tahoma" w:cs="Tahoma"/>
          <w:sz w:val="22"/>
          <w:szCs w:val="22"/>
        </w:rPr>
        <w:t>not acquire the trait naturally, where such acquisition could compromise the use of the drug to control disease in humans, veterinary medicine, or agriculture.   Th</w:t>
      </w:r>
      <w:r w:rsidR="00BB6A04">
        <w:rPr>
          <w:rFonts w:ascii="Tahoma" w:hAnsi="Tahoma" w:cs="Tahoma"/>
          <w:sz w:val="22"/>
          <w:szCs w:val="22"/>
        </w:rPr>
        <w:t>ese experiments are considered “Major Action”</w:t>
      </w:r>
      <w:r w:rsidRPr="00420FB8">
        <w:rPr>
          <w:rFonts w:ascii="Tahoma" w:hAnsi="Tahoma" w:cs="Tahoma"/>
          <w:sz w:val="22"/>
          <w:szCs w:val="22"/>
        </w:rPr>
        <w:t xml:space="preserve">.  Additional information on the Office of Biotechnology Activities (OBA) and the </w:t>
      </w:r>
      <w:smartTag w:uri="urn:schemas-microsoft-com:office:smarttags" w:element="stockticker">
        <w:r w:rsidRPr="00420FB8">
          <w:rPr>
            <w:rFonts w:ascii="Tahoma" w:hAnsi="Tahoma" w:cs="Tahoma"/>
            <w:sz w:val="22"/>
            <w:szCs w:val="22"/>
          </w:rPr>
          <w:t>RAC</w:t>
        </w:r>
      </w:smartTag>
      <w:r w:rsidRPr="00420FB8">
        <w:rPr>
          <w:rFonts w:ascii="Tahoma" w:hAnsi="Tahoma" w:cs="Tahoma"/>
          <w:sz w:val="22"/>
          <w:szCs w:val="22"/>
        </w:rPr>
        <w:t xml:space="preserve"> is available at http://www4.od.nih.gov/oba/rdna.htm.  </w:t>
      </w:r>
    </w:p>
    <w:p w:rsidR="00BB6A04" w:rsidRDefault="00BB6A04" w:rsidP="00D84A94">
      <w:pPr>
        <w:pStyle w:val="PlainText"/>
        <w:rPr>
          <w:rFonts w:ascii="Tahoma" w:hAnsi="Tahoma" w:cs="Tahoma"/>
          <w:sz w:val="22"/>
          <w:szCs w:val="22"/>
        </w:rPr>
      </w:pP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NIH Section III-B:</w:t>
      </w: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 xml:space="preserve">These experiments require prior approval from the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and the NIH Office of Biotechnology Assessment (OBA).  Experiments in this category include the cloning of genes encoding toxic molecules with an LD50 for vertebrates less than or equal to 100 ng/kg.  This includes microbial toxins such as botulinum toxins, tetanus toxins, and diphtheria toxin.  </w:t>
      </w:r>
    </w:p>
    <w:p w:rsidR="00DA166D" w:rsidRPr="00420FB8" w:rsidRDefault="00DA166D" w:rsidP="00D84A94">
      <w:pPr>
        <w:pStyle w:val="PlainText"/>
        <w:rPr>
          <w:rFonts w:ascii="Tahoma" w:hAnsi="Tahoma" w:cs="Tahoma"/>
          <w:sz w:val="22"/>
          <w:szCs w:val="22"/>
        </w:rPr>
      </w:pP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NIH Section III-C:</w:t>
      </w: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 xml:space="preserve">These experiments require prior approval from the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the </w:t>
      </w:r>
      <w:smartTag w:uri="urn:schemas-microsoft-com:office:smarttags" w:element="stockticker">
        <w:r w:rsidRPr="00420FB8">
          <w:rPr>
            <w:rFonts w:ascii="Tahoma" w:hAnsi="Tahoma" w:cs="Tahoma"/>
            <w:sz w:val="22"/>
            <w:szCs w:val="22"/>
          </w:rPr>
          <w:t>WPI</w:t>
        </w:r>
      </w:smartTag>
      <w:r w:rsidRPr="00420FB8">
        <w:rPr>
          <w:rFonts w:ascii="Tahoma" w:hAnsi="Tahoma" w:cs="Tahoma"/>
          <w:sz w:val="22"/>
          <w:szCs w:val="22"/>
        </w:rPr>
        <w:t xml:space="preserve"> Institutional Review Board (IRB), the NIH </w:t>
      </w:r>
      <w:smartTag w:uri="urn:schemas-microsoft-com:office:smarttags" w:element="stockticker">
        <w:r w:rsidRPr="00420FB8">
          <w:rPr>
            <w:rFonts w:ascii="Tahoma" w:hAnsi="Tahoma" w:cs="Tahoma"/>
            <w:sz w:val="22"/>
            <w:szCs w:val="22"/>
          </w:rPr>
          <w:t>RAC</w:t>
        </w:r>
      </w:smartTag>
      <w:r w:rsidRPr="00420FB8">
        <w:rPr>
          <w:rFonts w:ascii="Tahoma" w:hAnsi="Tahoma" w:cs="Tahoma"/>
          <w:sz w:val="22"/>
          <w:szCs w:val="22"/>
        </w:rPr>
        <w:t xml:space="preserve">, and the NIH OBA.  These experiments involve the deliberate transfer of recombinant </w:t>
      </w:r>
      <w:smartTag w:uri="urn:schemas-microsoft-com:office:smarttags" w:element="stockticker">
        <w:r w:rsidRPr="00420FB8">
          <w:rPr>
            <w:rFonts w:ascii="Tahoma" w:hAnsi="Tahoma" w:cs="Tahoma"/>
            <w:sz w:val="22"/>
            <w:szCs w:val="22"/>
          </w:rPr>
          <w:t>DNA</w:t>
        </w:r>
      </w:smartTag>
      <w:r w:rsidRPr="00420FB8">
        <w:rPr>
          <w:rFonts w:ascii="Tahoma" w:hAnsi="Tahoma" w:cs="Tahoma"/>
          <w:sz w:val="22"/>
          <w:szCs w:val="22"/>
        </w:rPr>
        <w:t xml:space="preserve">, or </w:t>
      </w:r>
      <w:smartTag w:uri="urn:schemas-microsoft-com:office:smarttags" w:element="stockticker">
        <w:r w:rsidRPr="00420FB8">
          <w:rPr>
            <w:rFonts w:ascii="Tahoma" w:hAnsi="Tahoma" w:cs="Tahoma"/>
            <w:sz w:val="22"/>
            <w:szCs w:val="22"/>
          </w:rPr>
          <w:t>DNA</w:t>
        </w:r>
      </w:smartTag>
      <w:r w:rsidRPr="00420FB8">
        <w:rPr>
          <w:rFonts w:ascii="Tahoma" w:hAnsi="Tahoma" w:cs="Tahoma"/>
          <w:sz w:val="22"/>
          <w:szCs w:val="22"/>
        </w:rPr>
        <w:t xml:space="preserve"> or </w:t>
      </w:r>
      <w:smartTag w:uri="urn:schemas-microsoft-com:office:smarttags" w:element="stockticker">
        <w:r w:rsidRPr="00420FB8">
          <w:rPr>
            <w:rFonts w:ascii="Tahoma" w:hAnsi="Tahoma" w:cs="Tahoma"/>
            <w:sz w:val="22"/>
            <w:szCs w:val="22"/>
          </w:rPr>
          <w:t>RNA</w:t>
        </w:r>
      </w:smartTag>
      <w:r w:rsidRPr="00420FB8">
        <w:rPr>
          <w:rFonts w:ascii="Tahoma" w:hAnsi="Tahoma" w:cs="Tahoma"/>
          <w:sz w:val="22"/>
          <w:szCs w:val="22"/>
        </w:rPr>
        <w:t xml:space="preserve"> derived from recombinant </w:t>
      </w:r>
      <w:smartTag w:uri="urn:schemas-microsoft-com:office:smarttags" w:element="stockticker">
        <w:r w:rsidRPr="00420FB8">
          <w:rPr>
            <w:rFonts w:ascii="Tahoma" w:hAnsi="Tahoma" w:cs="Tahoma"/>
            <w:sz w:val="22"/>
            <w:szCs w:val="22"/>
          </w:rPr>
          <w:t>DNA</w:t>
        </w:r>
      </w:smartTag>
      <w:r w:rsidRPr="00420FB8">
        <w:rPr>
          <w:rFonts w:ascii="Tahoma" w:hAnsi="Tahoma" w:cs="Tahoma"/>
          <w:sz w:val="22"/>
          <w:szCs w:val="22"/>
        </w:rPr>
        <w:t xml:space="preserve">, into humans (human gene transfer).  </w:t>
      </w:r>
    </w:p>
    <w:p w:rsidR="00DA166D" w:rsidRPr="00420FB8" w:rsidRDefault="00DA166D" w:rsidP="00D84A94">
      <w:pPr>
        <w:pStyle w:val="PlainText"/>
        <w:rPr>
          <w:rFonts w:ascii="Tahoma" w:hAnsi="Tahoma" w:cs="Tahoma"/>
          <w:sz w:val="22"/>
          <w:szCs w:val="22"/>
        </w:rPr>
      </w:pP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NIH Section III-D:</w:t>
      </w: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 xml:space="preserve">These experiments must be approved by the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prior to initiation.  This category includes non-routine whole animal or whole plant experiments (i.e. experiments not covered by section III-F), as well as experiments involving </w:t>
      </w:r>
      <w:smartTag w:uri="urn:schemas-microsoft-com:office:smarttags" w:element="stockticker">
        <w:r w:rsidRPr="00420FB8">
          <w:rPr>
            <w:rFonts w:ascii="Tahoma" w:hAnsi="Tahoma" w:cs="Tahoma"/>
            <w:sz w:val="22"/>
            <w:szCs w:val="22"/>
          </w:rPr>
          <w:t>DNA</w:t>
        </w:r>
      </w:smartTag>
      <w:r w:rsidRPr="00420FB8">
        <w:rPr>
          <w:rFonts w:ascii="Tahoma" w:hAnsi="Tahoma" w:cs="Tahoma"/>
          <w:sz w:val="22"/>
          <w:szCs w:val="22"/>
        </w:rPr>
        <w:t xml:space="preserve"> from Risk Group 2, 3, or 4 agents.  </w:t>
      </w:r>
    </w:p>
    <w:p w:rsidR="00DA166D" w:rsidRPr="00420FB8" w:rsidRDefault="00DA166D" w:rsidP="00D84A94">
      <w:pPr>
        <w:pStyle w:val="PlainText"/>
        <w:rPr>
          <w:rFonts w:ascii="Tahoma" w:hAnsi="Tahoma" w:cs="Tahoma"/>
          <w:sz w:val="22"/>
          <w:szCs w:val="22"/>
        </w:rPr>
      </w:pP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NIH Section III-E:</w:t>
      </w: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 xml:space="preserve">Notification to the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simultaneous with experiment initiation is required for these experiments.  Experiments in this category are low risk and can be conducted using BSL1 containment.  This category includes experiments in which all components are derived from non-pathogenic prokaryotes and  non-pathogenic lower eukaryotes, for example:</w:t>
      </w:r>
    </w:p>
    <w:p w:rsidR="00DA166D" w:rsidRPr="00420FB8" w:rsidRDefault="00DA166D" w:rsidP="00BB6A04">
      <w:pPr>
        <w:pStyle w:val="PlainText"/>
        <w:ind w:left="800" w:hanging="400"/>
        <w:rPr>
          <w:rFonts w:ascii="Tahoma" w:hAnsi="Tahoma" w:cs="Tahoma"/>
          <w:sz w:val="22"/>
          <w:szCs w:val="22"/>
        </w:rPr>
      </w:pPr>
      <w:r w:rsidRPr="00420FB8">
        <w:rPr>
          <w:rFonts w:ascii="Tahoma" w:hAnsi="Tahoma" w:cs="Tahoma"/>
          <w:sz w:val="22"/>
          <w:szCs w:val="22"/>
        </w:rPr>
        <w:t xml:space="preserve">1. </w:t>
      </w:r>
      <w:r w:rsidR="00BB6A04">
        <w:rPr>
          <w:rFonts w:ascii="Tahoma" w:hAnsi="Tahoma" w:cs="Tahoma"/>
          <w:sz w:val="22"/>
          <w:szCs w:val="22"/>
        </w:rPr>
        <w:tab/>
      </w:r>
      <w:r w:rsidRPr="00420FB8">
        <w:rPr>
          <w:rFonts w:ascii="Tahoma" w:hAnsi="Tahoma" w:cs="Tahoma"/>
          <w:sz w:val="22"/>
          <w:szCs w:val="22"/>
        </w:rPr>
        <w:t xml:space="preserve">the use of RG-1 agents including murine retroviruses, highly defective viral vectors, bacteriophages, and non-pathogenic </w:t>
      </w:r>
      <w:r w:rsidRPr="00A35212">
        <w:rPr>
          <w:rFonts w:ascii="Tahoma" w:hAnsi="Tahoma" w:cs="Tahoma"/>
          <w:i/>
          <w:sz w:val="22"/>
          <w:szCs w:val="22"/>
        </w:rPr>
        <w:t>E. coli</w:t>
      </w:r>
      <w:r w:rsidRPr="00420FB8">
        <w:rPr>
          <w:rFonts w:ascii="Tahoma" w:hAnsi="Tahoma" w:cs="Tahoma"/>
          <w:sz w:val="22"/>
          <w:szCs w:val="22"/>
        </w:rPr>
        <w:t xml:space="preserve"> not on the excluded list (see below) (III-E1).</w:t>
      </w:r>
    </w:p>
    <w:p w:rsidR="00DA166D" w:rsidRPr="00420FB8" w:rsidRDefault="00DA166D" w:rsidP="00BB6A04">
      <w:pPr>
        <w:pStyle w:val="PlainText"/>
        <w:ind w:left="800" w:hanging="400"/>
        <w:rPr>
          <w:rFonts w:ascii="Tahoma" w:hAnsi="Tahoma" w:cs="Tahoma"/>
          <w:sz w:val="22"/>
          <w:szCs w:val="22"/>
        </w:rPr>
      </w:pPr>
      <w:r w:rsidRPr="00420FB8">
        <w:rPr>
          <w:rFonts w:ascii="Tahoma" w:hAnsi="Tahoma" w:cs="Tahoma"/>
          <w:sz w:val="22"/>
          <w:szCs w:val="22"/>
        </w:rPr>
        <w:t xml:space="preserve">2. </w:t>
      </w:r>
      <w:r w:rsidR="00BB6A04">
        <w:rPr>
          <w:rFonts w:ascii="Tahoma" w:hAnsi="Tahoma" w:cs="Tahoma"/>
          <w:sz w:val="22"/>
          <w:szCs w:val="22"/>
        </w:rPr>
        <w:tab/>
      </w:r>
      <w:r w:rsidRPr="00420FB8">
        <w:rPr>
          <w:rFonts w:ascii="Tahoma" w:hAnsi="Tahoma" w:cs="Tahoma"/>
          <w:sz w:val="22"/>
          <w:szCs w:val="22"/>
        </w:rPr>
        <w:t>routine rDNA experiments using whole plants (III-E2)</w:t>
      </w:r>
    </w:p>
    <w:p w:rsidR="00DA166D" w:rsidRPr="00420FB8" w:rsidRDefault="00DA166D" w:rsidP="00BB6A04">
      <w:pPr>
        <w:pStyle w:val="PlainText"/>
        <w:ind w:left="800" w:hanging="400"/>
        <w:rPr>
          <w:rFonts w:ascii="Tahoma" w:hAnsi="Tahoma" w:cs="Tahoma"/>
          <w:sz w:val="22"/>
          <w:szCs w:val="22"/>
        </w:rPr>
      </w:pPr>
      <w:r w:rsidRPr="00420FB8">
        <w:rPr>
          <w:rFonts w:ascii="Tahoma" w:hAnsi="Tahoma" w:cs="Tahoma"/>
          <w:sz w:val="22"/>
          <w:szCs w:val="22"/>
        </w:rPr>
        <w:t xml:space="preserve">3. </w:t>
      </w:r>
      <w:r w:rsidR="00BB6A04">
        <w:rPr>
          <w:rFonts w:ascii="Tahoma" w:hAnsi="Tahoma" w:cs="Tahoma"/>
          <w:sz w:val="22"/>
          <w:szCs w:val="22"/>
        </w:rPr>
        <w:tab/>
      </w:r>
      <w:r w:rsidRPr="00420FB8">
        <w:rPr>
          <w:rFonts w:ascii="Tahoma" w:hAnsi="Tahoma" w:cs="Tahoma"/>
          <w:sz w:val="22"/>
          <w:szCs w:val="22"/>
        </w:rPr>
        <w:t>routine worm, fly, and fish transgenics (III-E2b5).</w:t>
      </w:r>
    </w:p>
    <w:p w:rsidR="00DA166D" w:rsidRPr="00420FB8" w:rsidRDefault="00DA166D" w:rsidP="00BB6A04">
      <w:pPr>
        <w:pStyle w:val="PlainText"/>
        <w:ind w:left="800" w:hanging="400"/>
        <w:rPr>
          <w:rFonts w:ascii="Tahoma" w:hAnsi="Tahoma" w:cs="Tahoma"/>
          <w:sz w:val="22"/>
          <w:szCs w:val="22"/>
        </w:rPr>
      </w:pPr>
      <w:r w:rsidRPr="00420FB8">
        <w:rPr>
          <w:rFonts w:ascii="Tahoma" w:hAnsi="Tahoma" w:cs="Tahoma"/>
          <w:sz w:val="22"/>
          <w:szCs w:val="22"/>
        </w:rPr>
        <w:t xml:space="preserve">4. </w:t>
      </w:r>
      <w:r w:rsidR="00BB6A04">
        <w:rPr>
          <w:rFonts w:ascii="Tahoma" w:hAnsi="Tahoma" w:cs="Tahoma"/>
          <w:sz w:val="22"/>
          <w:szCs w:val="22"/>
        </w:rPr>
        <w:tab/>
      </w:r>
      <w:r w:rsidRPr="00420FB8">
        <w:rPr>
          <w:rFonts w:ascii="Tahoma" w:hAnsi="Tahoma" w:cs="Tahoma"/>
          <w:sz w:val="22"/>
          <w:szCs w:val="22"/>
        </w:rPr>
        <w:t>the creation of rodent transgenics using RG-1 genes (III-E3).</w:t>
      </w:r>
    </w:p>
    <w:p w:rsidR="00DA166D" w:rsidRPr="00420FB8" w:rsidRDefault="00DA166D" w:rsidP="00D84A94">
      <w:pPr>
        <w:pStyle w:val="PlainText"/>
        <w:rPr>
          <w:rFonts w:ascii="Tahoma" w:hAnsi="Tahoma" w:cs="Tahoma"/>
          <w:sz w:val="22"/>
          <w:szCs w:val="22"/>
        </w:rPr>
      </w:pPr>
    </w:p>
    <w:p w:rsidR="00DA166D" w:rsidRPr="00420FB8" w:rsidRDefault="00BB6A04" w:rsidP="00D84A94">
      <w:pPr>
        <w:pStyle w:val="PlainText"/>
        <w:rPr>
          <w:rFonts w:ascii="Tahoma" w:hAnsi="Tahoma" w:cs="Tahoma"/>
          <w:sz w:val="22"/>
          <w:szCs w:val="22"/>
        </w:rPr>
      </w:pPr>
      <w:r>
        <w:rPr>
          <w:rFonts w:ascii="Tahoma" w:hAnsi="Tahoma" w:cs="Tahoma"/>
          <w:sz w:val="22"/>
          <w:szCs w:val="22"/>
        </w:rPr>
        <w:br w:type="page"/>
      </w: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NIH Section III-F:</w:t>
      </w: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 xml:space="preserve">Although these experiments are exempt from the NIH Guidelines by NIH policy, the </w:t>
      </w:r>
      <w:smartTag w:uri="urn:schemas-microsoft-com:office:smarttags" w:element="stockticker">
        <w:r w:rsidRPr="00420FB8">
          <w:rPr>
            <w:rFonts w:ascii="Tahoma" w:hAnsi="Tahoma" w:cs="Tahoma"/>
            <w:sz w:val="22"/>
            <w:szCs w:val="22"/>
          </w:rPr>
          <w:t>WPI</w:t>
        </w:r>
      </w:smartTag>
      <w:r w:rsidRPr="00420FB8">
        <w:rPr>
          <w:rFonts w:ascii="Tahoma" w:hAnsi="Tahoma" w:cs="Tahoma"/>
          <w:sz w:val="22"/>
          <w:szCs w:val="22"/>
        </w:rPr>
        <w:t xml:space="preserve">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requires </w:t>
      </w:r>
      <w:smartTag w:uri="urn:schemas-microsoft-com:office:smarttags" w:element="stockticker">
        <w:r w:rsidRPr="00420FB8">
          <w:rPr>
            <w:rFonts w:ascii="Tahoma" w:hAnsi="Tahoma" w:cs="Tahoma"/>
            <w:sz w:val="22"/>
            <w:szCs w:val="22"/>
          </w:rPr>
          <w:t>IBC</w:t>
        </w:r>
      </w:smartTag>
      <w:r w:rsidRPr="00420FB8">
        <w:rPr>
          <w:rFonts w:ascii="Tahoma" w:hAnsi="Tahoma" w:cs="Tahoma"/>
          <w:sz w:val="22"/>
          <w:szCs w:val="22"/>
        </w:rPr>
        <w:t xml:space="preserve"> general notification of this work. Examples in this category include:</w:t>
      </w:r>
    </w:p>
    <w:p w:rsidR="00DA166D" w:rsidRPr="00420FB8" w:rsidRDefault="00DA166D" w:rsidP="00BB6A04">
      <w:pPr>
        <w:pStyle w:val="PlainText"/>
        <w:ind w:left="600" w:hanging="300"/>
        <w:rPr>
          <w:rFonts w:ascii="Tahoma" w:hAnsi="Tahoma" w:cs="Tahoma"/>
          <w:sz w:val="22"/>
          <w:szCs w:val="22"/>
        </w:rPr>
      </w:pPr>
      <w:r w:rsidRPr="00420FB8">
        <w:rPr>
          <w:rFonts w:ascii="Tahoma" w:hAnsi="Tahoma" w:cs="Tahoma"/>
          <w:sz w:val="22"/>
          <w:szCs w:val="22"/>
        </w:rPr>
        <w:t xml:space="preserve">1. </w:t>
      </w:r>
      <w:r w:rsidR="00BB6A04">
        <w:rPr>
          <w:rFonts w:ascii="Tahoma" w:hAnsi="Tahoma" w:cs="Tahoma"/>
          <w:sz w:val="22"/>
          <w:szCs w:val="22"/>
        </w:rPr>
        <w:tab/>
      </w:r>
      <w:r w:rsidRPr="00420FB8">
        <w:rPr>
          <w:rFonts w:ascii="Tahoma" w:hAnsi="Tahoma" w:cs="Tahoma"/>
          <w:sz w:val="22"/>
          <w:szCs w:val="22"/>
        </w:rPr>
        <w:t xml:space="preserve">rDNA that is not in organisms or viruses (i.e. the routine </w:t>
      </w:r>
      <w:r w:rsidRPr="00A35212">
        <w:rPr>
          <w:rFonts w:ascii="Tahoma" w:hAnsi="Tahoma" w:cs="Tahoma"/>
          <w:i/>
          <w:sz w:val="22"/>
          <w:szCs w:val="22"/>
        </w:rPr>
        <w:t>in vitro</w:t>
      </w:r>
      <w:r w:rsidRPr="00420FB8">
        <w:rPr>
          <w:rFonts w:ascii="Tahoma" w:hAnsi="Tahoma" w:cs="Tahoma"/>
          <w:sz w:val="22"/>
          <w:szCs w:val="22"/>
        </w:rPr>
        <w:t xml:space="preserve"> manipulation of rDNA by restriction digestion and ligation) (III-F1).</w:t>
      </w:r>
    </w:p>
    <w:p w:rsidR="00DA166D" w:rsidRPr="00420FB8" w:rsidRDefault="00DA166D" w:rsidP="00BB6A04">
      <w:pPr>
        <w:pStyle w:val="PlainText"/>
        <w:ind w:left="600" w:hanging="300"/>
        <w:rPr>
          <w:rFonts w:ascii="Tahoma" w:hAnsi="Tahoma" w:cs="Tahoma"/>
          <w:sz w:val="22"/>
          <w:szCs w:val="22"/>
        </w:rPr>
      </w:pPr>
      <w:r w:rsidRPr="00420FB8">
        <w:rPr>
          <w:rFonts w:ascii="Tahoma" w:hAnsi="Tahoma" w:cs="Tahoma"/>
          <w:sz w:val="22"/>
          <w:szCs w:val="22"/>
        </w:rPr>
        <w:t xml:space="preserve">2. </w:t>
      </w:r>
      <w:r w:rsidR="00BB6A04">
        <w:rPr>
          <w:rFonts w:ascii="Tahoma" w:hAnsi="Tahoma" w:cs="Tahoma"/>
          <w:sz w:val="22"/>
          <w:szCs w:val="22"/>
        </w:rPr>
        <w:tab/>
      </w:r>
      <w:r w:rsidRPr="00420FB8">
        <w:rPr>
          <w:rFonts w:ascii="Tahoma" w:hAnsi="Tahoma" w:cs="Tahoma"/>
          <w:sz w:val="22"/>
          <w:szCs w:val="22"/>
        </w:rPr>
        <w:t xml:space="preserve">rDNA consisting entirely of </w:t>
      </w:r>
      <w:smartTag w:uri="urn:schemas-microsoft-com:office:smarttags" w:element="stockticker">
        <w:r w:rsidRPr="00420FB8">
          <w:rPr>
            <w:rFonts w:ascii="Tahoma" w:hAnsi="Tahoma" w:cs="Tahoma"/>
            <w:sz w:val="22"/>
            <w:szCs w:val="22"/>
          </w:rPr>
          <w:t>DNA</w:t>
        </w:r>
      </w:smartTag>
      <w:r w:rsidRPr="00420FB8">
        <w:rPr>
          <w:rFonts w:ascii="Tahoma" w:hAnsi="Tahoma" w:cs="Tahoma"/>
          <w:sz w:val="22"/>
          <w:szCs w:val="22"/>
        </w:rPr>
        <w:t xml:space="preserve"> segments from a single non-chromosomal or viral </w:t>
      </w:r>
      <w:smartTag w:uri="urn:schemas-microsoft-com:office:smarttags" w:element="stockticker">
        <w:r w:rsidRPr="00420FB8">
          <w:rPr>
            <w:rFonts w:ascii="Tahoma" w:hAnsi="Tahoma" w:cs="Tahoma"/>
            <w:sz w:val="22"/>
            <w:szCs w:val="22"/>
          </w:rPr>
          <w:t>DNA</w:t>
        </w:r>
      </w:smartTag>
      <w:r w:rsidRPr="00420FB8">
        <w:rPr>
          <w:rFonts w:ascii="Tahoma" w:hAnsi="Tahoma" w:cs="Tahoma"/>
          <w:sz w:val="22"/>
          <w:szCs w:val="22"/>
        </w:rPr>
        <w:t xml:space="preserve"> source (III-F2).</w:t>
      </w:r>
    </w:p>
    <w:p w:rsidR="00DA166D" w:rsidRPr="00420FB8" w:rsidRDefault="00DA166D" w:rsidP="00BB6A04">
      <w:pPr>
        <w:pStyle w:val="PlainText"/>
        <w:ind w:left="600" w:hanging="300"/>
        <w:rPr>
          <w:rFonts w:ascii="Tahoma" w:hAnsi="Tahoma" w:cs="Tahoma"/>
          <w:sz w:val="22"/>
          <w:szCs w:val="22"/>
        </w:rPr>
      </w:pPr>
      <w:r w:rsidRPr="00420FB8">
        <w:rPr>
          <w:rFonts w:ascii="Tahoma" w:hAnsi="Tahoma" w:cs="Tahoma"/>
          <w:sz w:val="22"/>
          <w:szCs w:val="22"/>
        </w:rPr>
        <w:t xml:space="preserve">3. </w:t>
      </w:r>
      <w:r w:rsidR="00BB6A04">
        <w:rPr>
          <w:rFonts w:ascii="Tahoma" w:hAnsi="Tahoma" w:cs="Tahoma"/>
          <w:sz w:val="22"/>
          <w:szCs w:val="22"/>
        </w:rPr>
        <w:tab/>
      </w:r>
      <w:r w:rsidRPr="00420FB8">
        <w:rPr>
          <w:rFonts w:ascii="Tahoma" w:hAnsi="Tahoma" w:cs="Tahoma"/>
          <w:sz w:val="22"/>
          <w:szCs w:val="22"/>
        </w:rPr>
        <w:t xml:space="preserve">rDNA consisting entirely of </w:t>
      </w:r>
      <w:smartTag w:uri="urn:schemas-microsoft-com:office:smarttags" w:element="stockticker">
        <w:r w:rsidRPr="00420FB8">
          <w:rPr>
            <w:rFonts w:ascii="Tahoma" w:hAnsi="Tahoma" w:cs="Tahoma"/>
            <w:sz w:val="22"/>
            <w:szCs w:val="22"/>
          </w:rPr>
          <w:t>DNA</w:t>
        </w:r>
      </w:smartTag>
      <w:r w:rsidRPr="00420FB8">
        <w:rPr>
          <w:rFonts w:ascii="Tahoma" w:hAnsi="Tahoma" w:cs="Tahoma"/>
          <w:sz w:val="22"/>
          <w:szCs w:val="22"/>
        </w:rPr>
        <w:t xml:space="preserve"> from a prokaryotic host including its indigenous plasmids or viruses when propagated only in that host or when transferred to another host by well established physiological means (III-F2).</w:t>
      </w:r>
    </w:p>
    <w:p w:rsidR="00DA166D" w:rsidRPr="00420FB8" w:rsidRDefault="00DA166D" w:rsidP="00BB6A04">
      <w:pPr>
        <w:pStyle w:val="PlainText"/>
        <w:ind w:left="600" w:hanging="300"/>
        <w:rPr>
          <w:rFonts w:ascii="Tahoma" w:hAnsi="Tahoma" w:cs="Tahoma"/>
          <w:sz w:val="22"/>
          <w:szCs w:val="22"/>
        </w:rPr>
      </w:pPr>
      <w:r w:rsidRPr="00420FB8">
        <w:rPr>
          <w:rFonts w:ascii="Tahoma" w:hAnsi="Tahoma" w:cs="Tahoma"/>
          <w:sz w:val="22"/>
          <w:szCs w:val="22"/>
        </w:rPr>
        <w:t xml:space="preserve">4. </w:t>
      </w:r>
      <w:r w:rsidR="00BB6A04">
        <w:rPr>
          <w:rFonts w:ascii="Tahoma" w:hAnsi="Tahoma" w:cs="Tahoma"/>
          <w:sz w:val="22"/>
          <w:szCs w:val="22"/>
        </w:rPr>
        <w:tab/>
      </w:r>
      <w:r w:rsidRPr="00420FB8">
        <w:rPr>
          <w:rFonts w:ascii="Tahoma" w:hAnsi="Tahoma" w:cs="Tahoma"/>
          <w:sz w:val="22"/>
          <w:szCs w:val="22"/>
        </w:rPr>
        <w:t xml:space="preserve">rDNA consisting entirely of </w:t>
      </w:r>
      <w:smartTag w:uri="urn:schemas-microsoft-com:office:smarttags" w:element="stockticker">
        <w:r w:rsidRPr="00420FB8">
          <w:rPr>
            <w:rFonts w:ascii="Tahoma" w:hAnsi="Tahoma" w:cs="Tahoma"/>
            <w:sz w:val="22"/>
            <w:szCs w:val="22"/>
          </w:rPr>
          <w:t>DNA</w:t>
        </w:r>
      </w:smartTag>
      <w:r w:rsidRPr="00420FB8">
        <w:rPr>
          <w:rFonts w:ascii="Tahoma" w:hAnsi="Tahoma" w:cs="Tahoma"/>
          <w:sz w:val="22"/>
          <w:szCs w:val="22"/>
        </w:rPr>
        <w:t xml:space="preserve"> from a eukaryotic host including its chloroplasts, mitochondria, or plasmids when propagated only in that host (III-F4).</w:t>
      </w:r>
    </w:p>
    <w:p w:rsidR="00DA166D" w:rsidRPr="00420FB8" w:rsidRDefault="00DA166D" w:rsidP="00BB6A04">
      <w:pPr>
        <w:pStyle w:val="PlainText"/>
        <w:ind w:left="600" w:hanging="300"/>
        <w:rPr>
          <w:rFonts w:ascii="Tahoma" w:hAnsi="Tahoma" w:cs="Tahoma"/>
          <w:sz w:val="22"/>
          <w:szCs w:val="22"/>
        </w:rPr>
      </w:pPr>
      <w:r w:rsidRPr="00420FB8">
        <w:rPr>
          <w:rFonts w:ascii="Tahoma" w:hAnsi="Tahoma" w:cs="Tahoma"/>
          <w:sz w:val="22"/>
          <w:szCs w:val="22"/>
        </w:rPr>
        <w:t xml:space="preserve">5. </w:t>
      </w:r>
      <w:r w:rsidR="00BB6A04">
        <w:rPr>
          <w:rFonts w:ascii="Tahoma" w:hAnsi="Tahoma" w:cs="Tahoma"/>
          <w:sz w:val="22"/>
          <w:szCs w:val="22"/>
        </w:rPr>
        <w:tab/>
      </w:r>
      <w:r w:rsidRPr="00420FB8">
        <w:rPr>
          <w:rFonts w:ascii="Tahoma" w:hAnsi="Tahoma" w:cs="Tahoma"/>
          <w:sz w:val="22"/>
          <w:szCs w:val="22"/>
        </w:rPr>
        <w:t xml:space="preserve">rDNA consisting entirely of </w:t>
      </w:r>
      <w:smartTag w:uri="urn:schemas-microsoft-com:office:smarttags" w:element="stockticker">
        <w:r w:rsidRPr="00420FB8">
          <w:rPr>
            <w:rFonts w:ascii="Tahoma" w:hAnsi="Tahoma" w:cs="Tahoma"/>
            <w:sz w:val="22"/>
            <w:szCs w:val="22"/>
          </w:rPr>
          <w:t>DNA</w:t>
        </w:r>
      </w:smartTag>
      <w:r w:rsidRPr="00420FB8">
        <w:rPr>
          <w:rFonts w:ascii="Tahoma" w:hAnsi="Tahoma" w:cs="Tahoma"/>
          <w:sz w:val="22"/>
          <w:szCs w:val="22"/>
        </w:rPr>
        <w:t xml:space="preserve"> segments from different species that exchange </w:t>
      </w:r>
      <w:smartTag w:uri="urn:schemas-microsoft-com:office:smarttags" w:element="stockticker">
        <w:r w:rsidRPr="00420FB8">
          <w:rPr>
            <w:rFonts w:ascii="Tahoma" w:hAnsi="Tahoma" w:cs="Tahoma"/>
            <w:sz w:val="22"/>
            <w:szCs w:val="22"/>
          </w:rPr>
          <w:t>DNA</w:t>
        </w:r>
      </w:smartTag>
      <w:r w:rsidRPr="00420FB8">
        <w:rPr>
          <w:rFonts w:ascii="Tahoma" w:hAnsi="Tahoma" w:cs="Tahoma"/>
          <w:sz w:val="22"/>
          <w:szCs w:val="22"/>
        </w:rPr>
        <w:t xml:space="preserve"> by known physiological processes (III-F5).</w:t>
      </w:r>
    </w:p>
    <w:p w:rsidR="00DA166D" w:rsidRPr="00420FB8" w:rsidRDefault="00DA166D" w:rsidP="00BB6A04">
      <w:pPr>
        <w:pStyle w:val="PlainText"/>
        <w:ind w:left="600" w:hanging="300"/>
        <w:rPr>
          <w:rFonts w:ascii="Tahoma" w:hAnsi="Tahoma" w:cs="Tahoma"/>
          <w:sz w:val="22"/>
          <w:szCs w:val="22"/>
        </w:rPr>
      </w:pPr>
      <w:r w:rsidRPr="00420FB8">
        <w:rPr>
          <w:rFonts w:ascii="Tahoma" w:hAnsi="Tahoma" w:cs="Tahoma"/>
          <w:sz w:val="22"/>
          <w:szCs w:val="22"/>
        </w:rPr>
        <w:t xml:space="preserve">6. </w:t>
      </w:r>
      <w:r w:rsidR="00BB6A04">
        <w:rPr>
          <w:rFonts w:ascii="Tahoma" w:hAnsi="Tahoma" w:cs="Tahoma"/>
          <w:sz w:val="22"/>
          <w:szCs w:val="22"/>
        </w:rPr>
        <w:tab/>
      </w:r>
      <w:r w:rsidRPr="00420FB8">
        <w:rPr>
          <w:rFonts w:ascii="Tahoma" w:hAnsi="Tahoma" w:cs="Tahoma"/>
          <w:sz w:val="22"/>
          <w:szCs w:val="22"/>
        </w:rPr>
        <w:t>rDNA that does not present a significant risk to health or the environment (III-F6).</w:t>
      </w:r>
    </w:p>
    <w:p w:rsidR="00DA166D" w:rsidRPr="00420FB8" w:rsidRDefault="00DA166D" w:rsidP="00D84A94">
      <w:pPr>
        <w:pStyle w:val="PlainText"/>
        <w:rPr>
          <w:rFonts w:ascii="Tahoma" w:hAnsi="Tahoma" w:cs="Tahoma"/>
          <w:sz w:val="22"/>
          <w:szCs w:val="22"/>
        </w:rPr>
      </w:pPr>
    </w:p>
    <w:p w:rsidR="00DA166D" w:rsidRPr="00A35212" w:rsidRDefault="00DA166D" w:rsidP="00D84A94">
      <w:pPr>
        <w:pStyle w:val="PlainText"/>
        <w:rPr>
          <w:b/>
        </w:rPr>
      </w:pPr>
    </w:p>
    <w:p w:rsidR="00DA166D" w:rsidRPr="00420FB8" w:rsidRDefault="00DA166D" w:rsidP="00D84A94">
      <w:pPr>
        <w:pStyle w:val="PlainText"/>
        <w:rPr>
          <w:rFonts w:ascii="Tahoma" w:hAnsi="Tahoma" w:cs="Tahoma"/>
          <w:sz w:val="22"/>
          <w:szCs w:val="22"/>
        </w:rPr>
      </w:pPr>
      <w:r w:rsidRPr="00A35212">
        <w:rPr>
          <w:rFonts w:ascii="Tahoma" w:hAnsi="Tahoma" w:cs="Tahoma"/>
          <w:b/>
          <w:sz w:val="22"/>
          <w:szCs w:val="22"/>
        </w:rPr>
        <w:t xml:space="preserve">Other </w:t>
      </w:r>
      <w:smartTag w:uri="urn:schemas-microsoft-com:office:smarttags" w:element="stockticker">
        <w:r w:rsidRPr="00A35212">
          <w:rPr>
            <w:rFonts w:ascii="Tahoma" w:hAnsi="Tahoma" w:cs="Tahoma"/>
            <w:b/>
            <w:sz w:val="22"/>
            <w:szCs w:val="22"/>
          </w:rPr>
          <w:t>WPI</w:t>
        </w:r>
      </w:smartTag>
      <w:r w:rsidRPr="00A35212">
        <w:rPr>
          <w:rFonts w:ascii="Tahoma" w:hAnsi="Tahoma" w:cs="Tahoma"/>
          <w:b/>
          <w:sz w:val="22"/>
          <w:szCs w:val="22"/>
        </w:rPr>
        <w:t xml:space="preserve"> Oversight Committee Approvals:</w:t>
      </w:r>
    </w:p>
    <w:p w:rsidR="00DA166D" w:rsidRPr="00420FB8" w:rsidRDefault="00DA166D" w:rsidP="00D84A94">
      <w:pPr>
        <w:pStyle w:val="PlainText"/>
        <w:rPr>
          <w:rFonts w:ascii="Tahoma" w:hAnsi="Tahoma" w:cs="Tahoma"/>
          <w:sz w:val="22"/>
          <w:szCs w:val="22"/>
        </w:rPr>
      </w:pPr>
    </w:p>
    <w:p w:rsidR="00DA166D" w:rsidRPr="00A35212" w:rsidRDefault="00DA166D" w:rsidP="00D84A94">
      <w:pPr>
        <w:pStyle w:val="PlainText"/>
        <w:rPr>
          <w:rFonts w:ascii="Tahoma" w:hAnsi="Tahoma" w:cs="Tahoma"/>
          <w:b/>
          <w:i/>
          <w:sz w:val="22"/>
          <w:szCs w:val="22"/>
        </w:rPr>
      </w:pPr>
      <w:r w:rsidRPr="00A35212">
        <w:rPr>
          <w:rFonts w:ascii="Tahoma" w:hAnsi="Tahoma" w:cs="Tahoma"/>
          <w:b/>
          <w:i/>
          <w:sz w:val="22"/>
          <w:szCs w:val="22"/>
        </w:rPr>
        <w:t>Institutional Animal Care and Use Committee (IACUC)</w:t>
      </w: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 xml:space="preserve">Before starting work with live animals, the Institutional Animal Care and Use Committee (IACUC) should be contacted.  They are charged with overseeing and evaluating </w:t>
      </w:r>
      <w:smartTag w:uri="urn:schemas-microsoft-com:office:smarttags" w:element="stockticker">
        <w:r w:rsidRPr="00420FB8">
          <w:rPr>
            <w:rFonts w:ascii="Tahoma" w:hAnsi="Tahoma" w:cs="Tahoma"/>
            <w:sz w:val="22"/>
            <w:szCs w:val="22"/>
          </w:rPr>
          <w:t>WPI</w:t>
        </w:r>
      </w:smartTag>
      <w:r w:rsidRPr="00420FB8">
        <w:rPr>
          <w:rFonts w:ascii="Tahoma" w:hAnsi="Tahoma" w:cs="Tahoma"/>
          <w:sz w:val="22"/>
          <w:szCs w:val="22"/>
        </w:rPr>
        <w:t>'s animal program, procedures, and facilities to insure that it is consistent with all applicable guidelines, recommendations, and regulations.</w:t>
      </w: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http://www.wpi.edu/Admin/OSP/IACUC/</w:t>
      </w:r>
    </w:p>
    <w:p w:rsidR="00DA166D" w:rsidRPr="00420FB8" w:rsidRDefault="00DA166D" w:rsidP="00D84A94">
      <w:pPr>
        <w:pStyle w:val="PlainText"/>
        <w:rPr>
          <w:rFonts w:ascii="Tahoma" w:hAnsi="Tahoma" w:cs="Tahoma"/>
          <w:sz w:val="22"/>
          <w:szCs w:val="22"/>
        </w:rPr>
      </w:pPr>
    </w:p>
    <w:p w:rsidR="00DA166D" w:rsidRPr="00A35212" w:rsidRDefault="00DA166D" w:rsidP="00D84A94">
      <w:pPr>
        <w:pStyle w:val="PlainText"/>
        <w:rPr>
          <w:rFonts w:ascii="Tahoma" w:hAnsi="Tahoma" w:cs="Tahoma"/>
          <w:b/>
          <w:i/>
          <w:sz w:val="22"/>
          <w:szCs w:val="22"/>
        </w:rPr>
      </w:pPr>
      <w:r w:rsidRPr="00A35212">
        <w:rPr>
          <w:rFonts w:ascii="Tahoma" w:hAnsi="Tahoma" w:cs="Tahoma"/>
          <w:b/>
          <w:i/>
          <w:sz w:val="22"/>
          <w:szCs w:val="22"/>
        </w:rPr>
        <w:t>Institutional Review Board (IRB)</w:t>
      </w: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If human subjects are part of a study or r</w:t>
      </w:r>
      <w:r w:rsidR="0052115E">
        <w:rPr>
          <w:rFonts w:ascii="Tahoma" w:hAnsi="Tahoma" w:cs="Tahoma"/>
          <w:sz w:val="22"/>
          <w:szCs w:val="22"/>
        </w:rPr>
        <w:t xml:space="preserve">esearch project </w:t>
      </w:r>
      <w:smartTag w:uri="urn:schemas-microsoft-com:office:smarttags" w:element="stockticker">
        <w:r w:rsidR="0052115E">
          <w:rPr>
            <w:rFonts w:ascii="Tahoma" w:hAnsi="Tahoma" w:cs="Tahoma"/>
            <w:sz w:val="22"/>
            <w:szCs w:val="22"/>
          </w:rPr>
          <w:t>WPI</w:t>
        </w:r>
      </w:smartTag>
      <w:r w:rsidR="0052115E">
        <w:rPr>
          <w:rFonts w:ascii="Tahoma" w:hAnsi="Tahoma" w:cs="Tahoma"/>
          <w:sz w:val="22"/>
          <w:szCs w:val="22"/>
        </w:rPr>
        <w:t>’</w:t>
      </w:r>
      <w:r w:rsidRPr="00420FB8">
        <w:rPr>
          <w:rFonts w:ascii="Tahoma" w:hAnsi="Tahoma" w:cs="Tahoma"/>
          <w:sz w:val="22"/>
          <w:szCs w:val="22"/>
        </w:rPr>
        <w:t>s  Institutional Review Board (IRB) Chair must be contacted.  Under Federal mandate, this board was established to help investigators understand and comply with the ethical guidelines and regulatory requirements for research involving human subjects.</w:t>
      </w: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http://www.wpi.edu/Admin/OSP/IRB/</w:t>
      </w:r>
    </w:p>
    <w:p w:rsidR="00DA166D" w:rsidRPr="00420FB8" w:rsidRDefault="00DA166D" w:rsidP="00D84A94">
      <w:pPr>
        <w:pStyle w:val="PlainText"/>
        <w:rPr>
          <w:rFonts w:ascii="Tahoma" w:hAnsi="Tahoma" w:cs="Tahoma"/>
          <w:sz w:val="22"/>
          <w:szCs w:val="22"/>
        </w:rPr>
      </w:pPr>
    </w:p>
    <w:p w:rsidR="00DA166D" w:rsidRPr="00A35212" w:rsidRDefault="00DA166D" w:rsidP="00D84A94">
      <w:pPr>
        <w:pStyle w:val="PlainText"/>
        <w:rPr>
          <w:rFonts w:ascii="Tahoma" w:hAnsi="Tahoma" w:cs="Tahoma"/>
          <w:b/>
          <w:i/>
          <w:sz w:val="22"/>
          <w:szCs w:val="22"/>
        </w:rPr>
      </w:pPr>
      <w:r w:rsidRPr="00A35212">
        <w:rPr>
          <w:rFonts w:ascii="Tahoma" w:hAnsi="Tahoma" w:cs="Tahoma"/>
          <w:b/>
          <w:i/>
          <w:sz w:val="22"/>
          <w:szCs w:val="22"/>
        </w:rPr>
        <w:t>Radiation, Health, and Safeguards Committee (RHSC)</w:t>
      </w: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 xml:space="preserve">The </w:t>
      </w:r>
      <w:smartTag w:uri="urn:schemas-microsoft-com:office:smarttags" w:element="stockticker">
        <w:r w:rsidRPr="00420FB8">
          <w:rPr>
            <w:rFonts w:ascii="Tahoma" w:hAnsi="Tahoma" w:cs="Tahoma"/>
            <w:sz w:val="22"/>
            <w:szCs w:val="22"/>
          </w:rPr>
          <w:t>WPI</w:t>
        </w:r>
      </w:smartTag>
      <w:r w:rsidRPr="00420FB8">
        <w:rPr>
          <w:rFonts w:ascii="Tahoma" w:hAnsi="Tahoma" w:cs="Tahoma"/>
          <w:sz w:val="22"/>
          <w:szCs w:val="22"/>
        </w:rPr>
        <w:t xml:space="preserve"> Radiation, Health, and Safeguards Committee (RHSC) is dedicated to providing a safe environment for the use of radioactive material at </w:t>
      </w:r>
      <w:smartTag w:uri="urn:schemas-microsoft-com:office:smarttags" w:element="stockticker">
        <w:r w:rsidRPr="00420FB8">
          <w:rPr>
            <w:rFonts w:ascii="Tahoma" w:hAnsi="Tahoma" w:cs="Tahoma"/>
            <w:sz w:val="22"/>
            <w:szCs w:val="22"/>
          </w:rPr>
          <w:t>WPI</w:t>
        </w:r>
      </w:smartTag>
      <w:r w:rsidRPr="00420FB8">
        <w:rPr>
          <w:rFonts w:ascii="Tahoma" w:hAnsi="Tahoma" w:cs="Tahoma"/>
          <w:sz w:val="22"/>
          <w:szCs w:val="22"/>
        </w:rPr>
        <w:t xml:space="preserve">. The RHSC is comprised of representatives appointed by the administration of </w:t>
      </w:r>
      <w:smartTag w:uri="urn:schemas-microsoft-com:office:smarttags" w:element="stockticker">
        <w:r w:rsidRPr="00420FB8">
          <w:rPr>
            <w:rFonts w:ascii="Tahoma" w:hAnsi="Tahoma" w:cs="Tahoma"/>
            <w:sz w:val="22"/>
            <w:szCs w:val="22"/>
          </w:rPr>
          <w:t>WPI</w:t>
        </w:r>
      </w:smartTag>
      <w:r w:rsidRPr="00420FB8">
        <w:rPr>
          <w:rFonts w:ascii="Tahoma" w:hAnsi="Tahoma" w:cs="Tahoma"/>
          <w:sz w:val="22"/>
          <w:szCs w:val="22"/>
        </w:rPr>
        <w:t>. CGSR membership is consistent with the federal provisions of 10</w:t>
      </w:r>
      <w:smartTag w:uri="urn:schemas-microsoft-com:office:smarttags" w:element="stockticker">
        <w:r w:rsidRPr="00420FB8">
          <w:rPr>
            <w:rFonts w:ascii="Tahoma" w:hAnsi="Tahoma" w:cs="Tahoma"/>
            <w:sz w:val="22"/>
            <w:szCs w:val="22"/>
          </w:rPr>
          <w:t>CFR</w:t>
        </w:r>
      </w:smartTag>
      <w:r w:rsidRPr="00420FB8">
        <w:rPr>
          <w:rFonts w:ascii="Tahoma" w:hAnsi="Tahoma" w:cs="Tahoma"/>
          <w:sz w:val="22"/>
          <w:szCs w:val="22"/>
        </w:rPr>
        <w:t>33.13.C.1 and the state provisions of 105CMR120.127.B.3.a.</w:t>
      </w: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http://www.wpi.edu/Admin/Safety/RSO/rhsc.html</w:t>
      </w:r>
    </w:p>
    <w:p w:rsidR="00DA166D" w:rsidRPr="00420FB8" w:rsidRDefault="00B24817" w:rsidP="00D84A94">
      <w:pPr>
        <w:pStyle w:val="PlainText"/>
        <w:rPr>
          <w:rFonts w:ascii="Tahoma" w:hAnsi="Tahoma" w:cs="Tahoma"/>
          <w:sz w:val="22"/>
          <w:szCs w:val="22"/>
        </w:rPr>
      </w:pPr>
      <w:r>
        <w:rPr>
          <w:rFonts w:ascii="Tahoma" w:hAnsi="Tahoma" w:cs="Tahoma"/>
          <w:sz w:val="22"/>
          <w:szCs w:val="22"/>
        </w:rPr>
        <w:br w:type="page"/>
      </w:r>
    </w:p>
    <w:p w:rsidR="00DA166D" w:rsidRPr="00420FB8" w:rsidRDefault="00DA166D" w:rsidP="00D84A94">
      <w:pPr>
        <w:pStyle w:val="PlainText"/>
        <w:rPr>
          <w:rFonts w:ascii="Tahoma" w:hAnsi="Tahoma" w:cs="Tahoma"/>
          <w:sz w:val="22"/>
          <w:szCs w:val="22"/>
        </w:rPr>
      </w:pPr>
      <w:r w:rsidRPr="00A35212">
        <w:rPr>
          <w:rFonts w:ascii="Tahoma" w:hAnsi="Tahoma" w:cs="Tahoma"/>
          <w:b/>
          <w:i/>
          <w:sz w:val="22"/>
          <w:szCs w:val="22"/>
        </w:rPr>
        <w:t xml:space="preserve">Licensing Requirements:  </w:t>
      </w:r>
      <w:r w:rsidRPr="00A35212">
        <w:rPr>
          <w:rFonts w:ascii="Tahoma" w:hAnsi="Tahoma" w:cs="Tahoma"/>
          <w:b/>
          <w:sz w:val="22"/>
          <w:szCs w:val="22"/>
        </w:rPr>
        <w:t xml:space="preserve">City of Worcester Recombinant </w:t>
      </w:r>
      <w:smartTag w:uri="urn:schemas-microsoft-com:office:smarttags" w:element="stockticker">
        <w:r w:rsidRPr="00A35212">
          <w:rPr>
            <w:rFonts w:ascii="Tahoma" w:hAnsi="Tahoma" w:cs="Tahoma"/>
            <w:b/>
            <w:sz w:val="22"/>
            <w:szCs w:val="22"/>
          </w:rPr>
          <w:t>DNA</w:t>
        </w:r>
      </w:smartTag>
      <w:r w:rsidRPr="00A35212">
        <w:rPr>
          <w:rFonts w:ascii="Tahoma" w:hAnsi="Tahoma" w:cs="Tahoma"/>
          <w:b/>
          <w:sz w:val="22"/>
          <w:szCs w:val="22"/>
        </w:rPr>
        <w:t xml:space="preserve"> Ordinance</w:t>
      </w:r>
    </w:p>
    <w:p w:rsidR="00DA166D" w:rsidRPr="00420FB8" w:rsidRDefault="00DA166D" w:rsidP="00D84A94">
      <w:pPr>
        <w:pStyle w:val="PlainText"/>
        <w:rPr>
          <w:rFonts w:ascii="Tahoma" w:hAnsi="Tahoma" w:cs="Tahoma"/>
          <w:sz w:val="22"/>
          <w:szCs w:val="22"/>
        </w:rPr>
      </w:pPr>
    </w:p>
    <w:p w:rsidR="00DA166D" w:rsidRPr="00420FB8" w:rsidRDefault="00DA166D" w:rsidP="00D84A94">
      <w:pPr>
        <w:pStyle w:val="PlainText"/>
        <w:rPr>
          <w:rFonts w:ascii="Tahoma" w:hAnsi="Tahoma" w:cs="Tahoma"/>
          <w:sz w:val="22"/>
          <w:szCs w:val="22"/>
        </w:rPr>
      </w:pPr>
      <w:smartTag w:uri="urn:schemas-microsoft-com:office:smarttags" w:element="stockticker">
        <w:r w:rsidRPr="00420FB8">
          <w:rPr>
            <w:rFonts w:ascii="Tahoma" w:hAnsi="Tahoma" w:cs="Tahoma"/>
            <w:sz w:val="22"/>
            <w:szCs w:val="22"/>
          </w:rPr>
          <w:t>WPI</w:t>
        </w:r>
      </w:smartTag>
      <w:r w:rsidRPr="00420FB8">
        <w:rPr>
          <w:rFonts w:ascii="Tahoma" w:hAnsi="Tahoma" w:cs="Tahoma"/>
          <w:sz w:val="22"/>
          <w:szCs w:val="22"/>
        </w:rPr>
        <w:t xml:space="preserve"> additionally complies with local regulations pertaining to work with recombinant </w:t>
      </w:r>
      <w:smartTag w:uri="urn:schemas-microsoft-com:office:smarttags" w:element="stockticker">
        <w:r w:rsidRPr="00420FB8">
          <w:rPr>
            <w:rFonts w:ascii="Tahoma" w:hAnsi="Tahoma" w:cs="Tahoma"/>
            <w:sz w:val="22"/>
            <w:szCs w:val="22"/>
          </w:rPr>
          <w:t>DNA</w:t>
        </w:r>
      </w:smartTag>
      <w:r w:rsidRPr="00420FB8">
        <w:rPr>
          <w:rFonts w:ascii="Tahoma" w:hAnsi="Tahoma" w:cs="Tahoma"/>
          <w:sz w:val="22"/>
          <w:szCs w:val="22"/>
        </w:rPr>
        <w:t xml:space="preserve"> technology. The following information is posted on the City of Worcester website, under Department of Inspectional Services, http://www.ci.worcester.ma.us/ </w:t>
      </w:r>
    </w:p>
    <w:p w:rsidR="00DA166D" w:rsidRPr="00420FB8" w:rsidRDefault="00DA166D" w:rsidP="00D84A94">
      <w:pPr>
        <w:pStyle w:val="PlainText"/>
        <w:rPr>
          <w:rFonts w:ascii="Tahoma" w:hAnsi="Tahoma" w:cs="Tahoma"/>
          <w:sz w:val="22"/>
          <w:szCs w:val="22"/>
        </w:rPr>
      </w:pP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In accordance with Revised Ordinances of the City of Worceste</w:t>
      </w:r>
      <w:r w:rsidR="0052115E">
        <w:rPr>
          <w:rFonts w:ascii="Tahoma" w:hAnsi="Tahoma" w:cs="Tahoma"/>
          <w:sz w:val="22"/>
          <w:szCs w:val="22"/>
        </w:rPr>
        <w:t>r 1986, Chapter 17, Section 6: “</w:t>
      </w:r>
      <w:r w:rsidRPr="00420FB8">
        <w:rPr>
          <w:rFonts w:ascii="Tahoma" w:hAnsi="Tahoma" w:cs="Tahoma"/>
          <w:sz w:val="22"/>
          <w:szCs w:val="22"/>
        </w:rPr>
        <w:t>No institution may employ rDNA technology in the City of Worcester without a special</w:t>
      </w:r>
      <w:r w:rsidR="0052115E">
        <w:rPr>
          <w:rFonts w:ascii="Tahoma" w:hAnsi="Tahoma" w:cs="Tahoma"/>
          <w:sz w:val="22"/>
          <w:szCs w:val="22"/>
        </w:rPr>
        <w:t xml:space="preserve"> permit issued by Public Health”</w:t>
      </w:r>
      <w:r w:rsidRPr="00420FB8">
        <w:rPr>
          <w:rFonts w:ascii="Tahoma" w:hAnsi="Tahoma" w:cs="Tahoma"/>
          <w:sz w:val="22"/>
          <w:szCs w:val="22"/>
        </w:rPr>
        <w:t xml:space="preserve">.  </w:t>
      </w:r>
    </w:p>
    <w:p w:rsidR="00DA166D" w:rsidRPr="00420FB8" w:rsidRDefault="00DA166D" w:rsidP="00D84A94">
      <w:pPr>
        <w:pStyle w:val="PlainText"/>
        <w:rPr>
          <w:rFonts w:ascii="Tahoma" w:hAnsi="Tahoma" w:cs="Tahoma"/>
          <w:sz w:val="22"/>
          <w:szCs w:val="22"/>
        </w:rPr>
      </w:pPr>
    </w:p>
    <w:p w:rsidR="00DA166D" w:rsidRPr="00420FB8" w:rsidRDefault="00DA166D" w:rsidP="00D84A94">
      <w:pPr>
        <w:pStyle w:val="PlainText"/>
        <w:rPr>
          <w:rFonts w:ascii="Tahoma" w:hAnsi="Tahoma" w:cs="Tahoma"/>
          <w:sz w:val="22"/>
          <w:szCs w:val="22"/>
        </w:rPr>
      </w:pPr>
      <w:r w:rsidRPr="00A35212">
        <w:rPr>
          <w:rFonts w:ascii="Tahoma" w:hAnsi="Tahoma" w:cs="Tahoma"/>
          <w:b/>
          <w:sz w:val="22"/>
          <w:szCs w:val="22"/>
        </w:rPr>
        <w:t>Massachusetts Department of Public Health:</w:t>
      </w:r>
      <w:r w:rsidRPr="00420FB8">
        <w:rPr>
          <w:rFonts w:ascii="Tahoma" w:hAnsi="Tahoma" w:cs="Tahoma"/>
          <w:sz w:val="22"/>
          <w:szCs w:val="22"/>
        </w:rPr>
        <w:t xml:space="preserve">  Minimum requirements for the management of medical or biological waste (State Sanitary code Chapter VIII), see Chapter 11 of this manual.</w:t>
      </w:r>
    </w:p>
    <w:p w:rsidR="00B24817" w:rsidRDefault="00B24817" w:rsidP="00D84A94">
      <w:pPr>
        <w:pStyle w:val="PlainText"/>
        <w:rPr>
          <w:rFonts w:ascii="Tahoma" w:hAnsi="Tahoma" w:cs="Tahoma"/>
          <w:sz w:val="22"/>
          <w:szCs w:val="22"/>
        </w:rPr>
      </w:pPr>
    </w:p>
    <w:p w:rsidR="00B24817" w:rsidRDefault="00DA166D" w:rsidP="00D84A94">
      <w:pPr>
        <w:pStyle w:val="PlainText"/>
        <w:rPr>
          <w:rFonts w:ascii="Tahoma" w:hAnsi="Tahoma" w:cs="Tahoma"/>
          <w:sz w:val="22"/>
          <w:szCs w:val="22"/>
        </w:rPr>
      </w:pPr>
      <w:r w:rsidRPr="00420FB8">
        <w:rPr>
          <w:rFonts w:ascii="Tahoma" w:hAnsi="Tahoma" w:cs="Tahoma"/>
          <w:sz w:val="22"/>
          <w:szCs w:val="22"/>
        </w:rPr>
        <w:t xml:space="preserve">                </w:t>
      </w: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E53561" w:rsidRDefault="00E53561" w:rsidP="00D84A94">
      <w:pPr>
        <w:pStyle w:val="PlainText"/>
        <w:rPr>
          <w:rFonts w:ascii="Tahoma" w:hAnsi="Tahoma" w:cs="Tahoma"/>
          <w:sz w:val="22"/>
          <w:szCs w:val="22"/>
        </w:rPr>
      </w:pPr>
    </w:p>
    <w:p w:rsidR="00E53561" w:rsidRDefault="00E53561"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A35212" w:rsidRDefault="00A35212" w:rsidP="00D84A94">
      <w:pPr>
        <w:pStyle w:val="PlainText"/>
        <w:rPr>
          <w:rFonts w:ascii="Tahoma" w:hAnsi="Tahoma" w:cs="Tahoma"/>
          <w:sz w:val="22"/>
          <w:szCs w:val="22"/>
        </w:rPr>
      </w:pPr>
    </w:p>
    <w:p w:rsidR="00DA166D" w:rsidRPr="00B24817" w:rsidRDefault="00DA166D" w:rsidP="00D84A94">
      <w:pPr>
        <w:pStyle w:val="PlainText"/>
        <w:rPr>
          <w:rFonts w:ascii="Tahoma" w:hAnsi="Tahoma" w:cs="Tahoma"/>
          <w:b/>
          <w:sz w:val="22"/>
          <w:szCs w:val="22"/>
        </w:rPr>
      </w:pPr>
      <w:r w:rsidRPr="00B24817">
        <w:rPr>
          <w:rFonts w:ascii="Tahoma" w:hAnsi="Tahoma" w:cs="Tahoma"/>
          <w:b/>
          <w:sz w:val="22"/>
          <w:szCs w:val="22"/>
        </w:rPr>
        <w:lastRenderedPageBreak/>
        <w:t xml:space="preserve">Chapter 3 </w:t>
      </w:r>
    </w:p>
    <w:p w:rsidR="00DA166D" w:rsidRPr="00B24817" w:rsidRDefault="00DA166D" w:rsidP="00D84A94">
      <w:pPr>
        <w:pStyle w:val="PlainText"/>
        <w:rPr>
          <w:rFonts w:ascii="Tahoma" w:hAnsi="Tahoma" w:cs="Tahoma"/>
          <w:b/>
          <w:sz w:val="22"/>
          <w:szCs w:val="22"/>
        </w:rPr>
      </w:pPr>
      <w:r w:rsidRPr="00B24817">
        <w:rPr>
          <w:rFonts w:ascii="Tahoma" w:hAnsi="Tahoma" w:cs="Tahoma"/>
          <w:b/>
          <w:sz w:val="22"/>
          <w:szCs w:val="22"/>
        </w:rPr>
        <w:t xml:space="preserve">Biosafety Regulations and Guidelines </w:t>
      </w:r>
    </w:p>
    <w:p w:rsidR="00DA166D" w:rsidRPr="00420FB8" w:rsidRDefault="00DA166D" w:rsidP="00D84A94">
      <w:pPr>
        <w:pStyle w:val="PlainText"/>
        <w:rPr>
          <w:rFonts w:ascii="Tahoma" w:hAnsi="Tahoma" w:cs="Tahoma"/>
          <w:sz w:val="22"/>
          <w:szCs w:val="22"/>
        </w:rPr>
      </w:pPr>
    </w:p>
    <w:p w:rsidR="00DA166D" w:rsidRPr="00420FB8" w:rsidRDefault="00DA166D" w:rsidP="00D84A94">
      <w:pPr>
        <w:pStyle w:val="PlainText"/>
        <w:rPr>
          <w:rFonts w:ascii="Tahoma" w:hAnsi="Tahoma" w:cs="Tahoma"/>
          <w:sz w:val="22"/>
          <w:szCs w:val="22"/>
        </w:rPr>
      </w:pPr>
      <w:r w:rsidRPr="00420FB8">
        <w:rPr>
          <w:rFonts w:ascii="Tahoma" w:hAnsi="Tahoma" w:cs="Tahoma"/>
          <w:sz w:val="22"/>
          <w:szCs w:val="22"/>
        </w:rPr>
        <w:t xml:space="preserve">The following federal agencies either regulate or provide guidelines covering the use of biological agents.  A summary of these regulations and guidelines is provided below.  </w:t>
      </w:r>
    </w:p>
    <w:p w:rsidR="00DA166D" w:rsidRPr="00420FB8" w:rsidRDefault="00DA166D" w:rsidP="00D84A94">
      <w:pPr>
        <w:pStyle w:val="PlainText"/>
        <w:rPr>
          <w:rFonts w:ascii="Tahoma" w:hAnsi="Tahoma" w:cs="Tahoma"/>
          <w:sz w:val="22"/>
          <w:szCs w:val="22"/>
        </w:rPr>
      </w:pPr>
    </w:p>
    <w:p w:rsidR="00B24817" w:rsidRDefault="00DA166D" w:rsidP="00B24817">
      <w:pPr>
        <w:pStyle w:val="PlainText"/>
        <w:numPr>
          <w:ilvl w:val="0"/>
          <w:numId w:val="1"/>
        </w:numPr>
        <w:tabs>
          <w:tab w:val="clear" w:pos="720"/>
          <w:tab w:val="num" w:pos="400"/>
        </w:tabs>
        <w:spacing w:after="120"/>
        <w:ind w:left="400" w:hanging="400"/>
        <w:rPr>
          <w:rFonts w:ascii="Tahoma" w:hAnsi="Tahoma" w:cs="Tahoma"/>
          <w:sz w:val="22"/>
          <w:szCs w:val="22"/>
        </w:rPr>
      </w:pPr>
      <w:r w:rsidRPr="00420FB8">
        <w:rPr>
          <w:rFonts w:ascii="Tahoma" w:hAnsi="Tahoma" w:cs="Tahoma"/>
          <w:sz w:val="22"/>
          <w:szCs w:val="22"/>
        </w:rPr>
        <w:t xml:space="preserve">Centers for Disease Controls and Prevention (CDC) and the National Institutes of Health (NIH): </w:t>
      </w:r>
      <w:r w:rsidR="00366DDB">
        <w:rPr>
          <w:rFonts w:ascii="Tahoma" w:hAnsi="Tahoma" w:cs="Tahoma"/>
          <w:sz w:val="22"/>
          <w:szCs w:val="22"/>
        </w:rPr>
        <w:t xml:space="preserve"> </w:t>
      </w:r>
      <w:r w:rsidRPr="00420FB8">
        <w:rPr>
          <w:rFonts w:ascii="Tahoma" w:hAnsi="Tahoma" w:cs="Tahoma"/>
          <w:sz w:val="22"/>
          <w:szCs w:val="22"/>
        </w:rPr>
        <w:t>Biosafety in Microbiological and B</w:t>
      </w:r>
      <w:r w:rsidR="00B24817">
        <w:rPr>
          <w:rFonts w:ascii="Tahoma" w:hAnsi="Tahoma" w:cs="Tahoma"/>
          <w:sz w:val="22"/>
          <w:szCs w:val="22"/>
        </w:rPr>
        <w:t xml:space="preserve">iomedical Laboratories (BMBL) </w:t>
      </w:r>
      <w:hyperlink r:id="rId11" w:history="1">
        <w:r w:rsidR="00B24817" w:rsidRPr="00A35B8D">
          <w:rPr>
            <w:rStyle w:val="Hyperlink"/>
            <w:rFonts w:ascii="Tahoma" w:hAnsi="Tahoma" w:cs="Tahoma"/>
            <w:sz w:val="22"/>
            <w:szCs w:val="22"/>
          </w:rPr>
          <w:t>http://www.cdc.gov/od/ohs/biosfty/bmbl5/bmbl5toc.htm</w:t>
        </w:r>
      </w:hyperlink>
    </w:p>
    <w:p w:rsidR="00DA166D" w:rsidRPr="00420FB8" w:rsidRDefault="00DA166D" w:rsidP="00B24817">
      <w:pPr>
        <w:pStyle w:val="PlainText"/>
        <w:ind w:left="400"/>
        <w:rPr>
          <w:rFonts w:ascii="Tahoma" w:hAnsi="Tahoma" w:cs="Tahoma"/>
          <w:sz w:val="22"/>
          <w:szCs w:val="22"/>
        </w:rPr>
      </w:pPr>
      <w:r w:rsidRPr="00420FB8">
        <w:rPr>
          <w:rFonts w:ascii="Tahoma" w:hAnsi="Tahoma" w:cs="Tahoma"/>
          <w:sz w:val="22"/>
          <w:szCs w:val="22"/>
        </w:rPr>
        <w:t>This document contains guidelines for microbiological practices, safety equipment, and facilities that constitute the four established biosafety levels.  The BMBL is generally considered the standard for biosafety and is the basis for this manual.</w:t>
      </w:r>
    </w:p>
    <w:p w:rsidR="00DA166D" w:rsidRPr="00420FB8" w:rsidRDefault="00DA166D" w:rsidP="00B24817">
      <w:pPr>
        <w:pStyle w:val="PlainText"/>
        <w:ind w:left="400" w:hanging="400"/>
        <w:rPr>
          <w:rFonts w:ascii="Tahoma" w:hAnsi="Tahoma" w:cs="Tahoma"/>
          <w:sz w:val="22"/>
          <w:szCs w:val="22"/>
        </w:rPr>
      </w:pPr>
    </w:p>
    <w:p w:rsidR="00DA166D" w:rsidRPr="00420FB8" w:rsidRDefault="00DA166D" w:rsidP="00B24817">
      <w:pPr>
        <w:pStyle w:val="PlainText"/>
        <w:ind w:left="400" w:hanging="400"/>
        <w:rPr>
          <w:rFonts w:ascii="Tahoma" w:hAnsi="Tahoma" w:cs="Tahoma"/>
          <w:sz w:val="22"/>
          <w:szCs w:val="22"/>
        </w:rPr>
      </w:pPr>
      <w:r w:rsidRPr="00420FB8">
        <w:rPr>
          <w:rFonts w:ascii="Tahoma" w:hAnsi="Tahoma" w:cs="Tahoma"/>
          <w:sz w:val="22"/>
          <w:szCs w:val="22"/>
        </w:rPr>
        <w:t>2.</w:t>
      </w:r>
      <w:r w:rsidRPr="00420FB8">
        <w:rPr>
          <w:rFonts w:ascii="Tahoma" w:hAnsi="Tahoma" w:cs="Tahoma"/>
          <w:sz w:val="22"/>
          <w:szCs w:val="22"/>
        </w:rPr>
        <w:tab/>
        <w:t xml:space="preserve">National Institutes of Health (NIH): </w:t>
      </w:r>
      <w:r w:rsidR="00366DDB">
        <w:rPr>
          <w:rFonts w:ascii="Tahoma" w:hAnsi="Tahoma" w:cs="Tahoma"/>
          <w:sz w:val="22"/>
          <w:szCs w:val="22"/>
        </w:rPr>
        <w:t xml:space="preserve"> </w:t>
      </w:r>
      <w:r w:rsidRPr="00420FB8">
        <w:rPr>
          <w:rFonts w:ascii="Tahoma" w:hAnsi="Tahoma" w:cs="Tahoma"/>
          <w:sz w:val="22"/>
          <w:szCs w:val="22"/>
        </w:rPr>
        <w:t xml:space="preserve">Guidelines for Research Involving Recombinant </w:t>
      </w:r>
      <w:smartTag w:uri="urn:schemas-microsoft-com:office:smarttags" w:element="stockticker">
        <w:r w:rsidRPr="00420FB8">
          <w:rPr>
            <w:rFonts w:ascii="Tahoma" w:hAnsi="Tahoma" w:cs="Tahoma"/>
            <w:sz w:val="22"/>
            <w:szCs w:val="22"/>
          </w:rPr>
          <w:t>DNA</w:t>
        </w:r>
      </w:smartTag>
      <w:r w:rsidRPr="00420FB8">
        <w:rPr>
          <w:rFonts w:ascii="Tahoma" w:hAnsi="Tahoma" w:cs="Tahoma"/>
          <w:sz w:val="22"/>
          <w:szCs w:val="22"/>
        </w:rPr>
        <w:t xml:space="preserve"> </w:t>
      </w:r>
    </w:p>
    <w:p w:rsidR="00B24817" w:rsidRDefault="00366DDB" w:rsidP="00B24817">
      <w:pPr>
        <w:pStyle w:val="PlainText"/>
        <w:ind w:left="400" w:hanging="400"/>
        <w:rPr>
          <w:rFonts w:ascii="Tahoma" w:hAnsi="Tahoma" w:cs="Tahoma"/>
          <w:sz w:val="22"/>
          <w:szCs w:val="22"/>
        </w:rPr>
      </w:pPr>
      <w:r>
        <w:rPr>
          <w:rFonts w:ascii="Tahoma" w:hAnsi="Tahoma" w:cs="Tahoma"/>
          <w:sz w:val="22"/>
          <w:szCs w:val="22"/>
        </w:rPr>
        <w:tab/>
        <w:t>Molecules (NIH Guidelines)</w:t>
      </w:r>
    </w:p>
    <w:p w:rsidR="00DA166D" w:rsidRDefault="00DE4748" w:rsidP="00B24817">
      <w:pPr>
        <w:pStyle w:val="PlainText"/>
        <w:spacing w:after="120"/>
        <w:ind w:left="403"/>
        <w:rPr>
          <w:rFonts w:ascii="Tahoma" w:hAnsi="Tahoma" w:cs="Tahoma"/>
          <w:sz w:val="22"/>
          <w:szCs w:val="22"/>
        </w:rPr>
      </w:pPr>
      <w:hyperlink r:id="rId12" w:history="1">
        <w:r w:rsidR="00366DDB" w:rsidRPr="00EB30B0">
          <w:rPr>
            <w:rStyle w:val="Hyperlink"/>
            <w:rFonts w:ascii="Tahoma" w:hAnsi="Tahoma" w:cs="Tahoma"/>
            <w:sz w:val="22"/>
            <w:szCs w:val="22"/>
          </w:rPr>
          <w:t>http://oba.od.nih.gov/rdna/nih_guidelines_oba.html</w:t>
        </w:r>
      </w:hyperlink>
    </w:p>
    <w:p w:rsidR="00DA166D" w:rsidRPr="00420FB8" w:rsidRDefault="00DA166D" w:rsidP="00B24817">
      <w:pPr>
        <w:pStyle w:val="PlainText"/>
        <w:ind w:left="400" w:hanging="400"/>
        <w:rPr>
          <w:rFonts w:ascii="Tahoma" w:hAnsi="Tahoma" w:cs="Tahoma"/>
          <w:sz w:val="22"/>
          <w:szCs w:val="22"/>
        </w:rPr>
      </w:pPr>
      <w:r w:rsidRPr="00420FB8">
        <w:rPr>
          <w:rFonts w:ascii="Tahoma" w:hAnsi="Tahoma" w:cs="Tahoma"/>
          <w:sz w:val="22"/>
          <w:szCs w:val="22"/>
        </w:rPr>
        <w:t xml:space="preserve"> </w:t>
      </w:r>
      <w:r w:rsidR="00B24817">
        <w:rPr>
          <w:rFonts w:ascii="Tahoma" w:hAnsi="Tahoma" w:cs="Tahoma"/>
          <w:sz w:val="22"/>
          <w:szCs w:val="22"/>
        </w:rPr>
        <w:tab/>
      </w:r>
      <w:r w:rsidRPr="00420FB8">
        <w:rPr>
          <w:rFonts w:ascii="Tahoma" w:hAnsi="Tahoma" w:cs="Tahoma"/>
          <w:sz w:val="22"/>
          <w:szCs w:val="22"/>
        </w:rPr>
        <w:t xml:space="preserve">This document provides guidelines for constructing and handling recombinant </w:t>
      </w:r>
      <w:smartTag w:uri="urn:schemas-microsoft-com:office:smarttags" w:element="stockticker">
        <w:r w:rsidRPr="00420FB8">
          <w:rPr>
            <w:rFonts w:ascii="Tahoma" w:hAnsi="Tahoma" w:cs="Tahoma"/>
            <w:sz w:val="22"/>
            <w:szCs w:val="22"/>
          </w:rPr>
          <w:t>DNA</w:t>
        </w:r>
      </w:smartTag>
      <w:r w:rsidRPr="00420FB8">
        <w:rPr>
          <w:rFonts w:ascii="Tahoma" w:hAnsi="Tahoma" w:cs="Tahoma"/>
          <w:sz w:val="22"/>
          <w:szCs w:val="22"/>
        </w:rPr>
        <w:t xml:space="preserve"> molecules (rDNA), and organisms containing rDNA.  Although these guidelines are not subject to regulatory enforcement, institutions that receive any NIH funding for rDNA research are required to comply with these guidelines as a condition of funding.  This document </w:t>
      </w:r>
      <w:r w:rsidR="00B24817">
        <w:rPr>
          <w:rFonts w:ascii="Tahoma" w:hAnsi="Tahoma" w:cs="Tahoma"/>
          <w:sz w:val="22"/>
          <w:szCs w:val="22"/>
        </w:rPr>
        <w:t xml:space="preserve"> </w:t>
      </w:r>
      <w:r w:rsidRPr="00420FB8">
        <w:rPr>
          <w:rFonts w:ascii="Tahoma" w:hAnsi="Tahoma" w:cs="Tahoma"/>
          <w:sz w:val="22"/>
          <w:szCs w:val="22"/>
        </w:rPr>
        <w:t>requires that each institution establish an Institutional Biosafety Committee with the authority to approve proposed rDNA research using the NIH Guidelines as a minimum standard.</w:t>
      </w:r>
    </w:p>
    <w:p w:rsidR="00DA166D" w:rsidRPr="00420FB8" w:rsidRDefault="00DA166D" w:rsidP="00B24817">
      <w:pPr>
        <w:pStyle w:val="PlainText"/>
        <w:ind w:left="400" w:hanging="400"/>
        <w:rPr>
          <w:rFonts w:ascii="Tahoma" w:hAnsi="Tahoma" w:cs="Tahoma"/>
          <w:sz w:val="22"/>
          <w:szCs w:val="22"/>
        </w:rPr>
      </w:pPr>
    </w:p>
    <w:p w:rsidR="00B24817" w:rsidRDefault="00DA166D" w:rsidP="00B24817">
      <w:pPr>
        <w:pStyle w:val="PlainText"/>
        <w:ind w:left="400" w:hanging="400"/>
        <w:rPr>
          <w:rFonts w:ascii="Tahoma" w:hAnsi="Tahoma" w:cs="Tahoma"/>
          <w:sz w:val="22"/>
          <w:szCs w:val="22"/>
        </w:rPr>
      </w:pPr>
      <w:r w:rsidRPr="00420FB8">
        <w:rPr>
          <w:rFonts w:ascii="Tahoma" w:hAnsi="Tahoma" w:cs="Tahoma"/>
          <w:sz w:val="22"/>
          <w:szCs w:val="22"/>
        </w:rPr>
        <w:t>3.</w:t>
      </w:r>
      <w:r w:rsidRPr="00420FB8">
        <w:rPr>
          <w:rFonts w:ascii="Tahoma" w:hAnsi="Tahoma" w:cs="Tahoma"/>
          <w:sz w:val="22"/>
          <w:szCs w:val="22"/>
        </w:rPr>
        <w:tab/>
        <w:t xml:space="preserve">Occupational Safety and Health Administration (OSHA): </w:t>
      </w:r>
      <w:r w:rsidR="00366DDB">
        <w:rPr>
          <w:rFonts w:ascii="Tahoma" w:hAnsi="Tahoma" w:cs="Tahoma"/>
          <w:sz w:val="22"/>
          <w:szCs w:val="22"/>
        </w:rPr>
        <w:t xml:space="preserve"> Bloodborne Pathogens</w:t>
      </w:r>
      <w:r w:rsidRPr="00420FB8">
        <w:rPr>
          <w:rFonts w:ascii="Tahoma" w:hAnsi="Tahoma" w:cs="Tahoma"/>
          <w:sz w:val="22"/>
          <w:szCs w:val="22"/>
        </w:rPr>
        <w:t xml:space="preserve"> </w:t>
      </w:r>
    </w:p>
    <w:p w:rsidR="00B24817" w:rsidRDefault="00DE4748" w:rsidP="00B24817">
      <w:pPr>
        <w:pStyle w:val="PlainText"/>
        <w:spacing w:after="120"/>
        <w:ind w:left="403"/>
        <w:rPr>
          <w:rFonts w:ascii="Tahoma" w:hAnsi="Tahoma" w:cs="Tahoma"/>
          <w:sz w:val="22"/>
          <w:szCs w:val="22"/>
        </w:rPr>
      </w:pPr>
      <w:hyperlink r:id="rId13" w:history="1">
        <w:r w:rsidR="00B24817" w:rsidRPr="00A35B8D">
          <w:rPr>
            <w:rStyle w:val="Hyperlink"/>
            <w:rFonts w:ascii="Tahoma" w:hAnsi="Tahoma" w:cs="Tahoma"/>
            <w:sz w:val="22"/>
            <w:szCs w:val="22"/>
          </w:rPr>
          <w:t>http://www.osha.gov</w:t>
        </w:r>
      </w:hyperlink>
      <w:r w:rsidR="00B24817">
        <w:rPr>
          <w:rFonts w:ascii="Tahoma" w:hAnsi="Tahoma" w:cs="Tahoma"/>
          <w:sz w:val="22"/>
          <w:szCs w:val="22"/>
        </w:rPr>
        <w:t xml:space="preserve"> </w:t>
      </w:r>
    </w:p>
    <w:p w:rsidR="00DA166D" w:rsidRPr="00420FB8" w:rsidRDefault="00DA166D" w:rsidP="00B24817">
      <w:pPr>
        <w:pStyle w:val="PlainText"/>
        <w:ind w:left="400"/>
        <w:rPr>
          <w:rFonts w:ascii="Tahoma" w:hAnsi="Tahoma" w:cs="Tahoma"/>
          <w:sz w:val="22"/>
          <w:szCs w:val="22"/>
        </w:rPr>
      </w:pPr>
      <w:r w:rsidRPr="00420FB8">
        <w:rPr>
          <w:rFonts w:ascii="Tahoma" w:hAnsi="Tahoma" w:cs="Tahoma"/>
          <w:sz w:val="22"/>
          <w:szCs w:val="22"/>
        </w:rPr>
        <w:t xml:space="preserve">This regulation covers occupational exposure to human blood and other potentially infectious material, including human tissue and cells.  OSHA specifies a combination of engineering controls, work practices, and </w:t>
      </w:r>
      <w:r w:rsidR="00B24817">
        <w:rPr>
          <w:rFonts w:ascii="Tahoma" w:hAnsi="Tahoma" w:cs="Tahoma"/>
          <w:sz w:val="22"/>
          <w:szCs w:val="22"/>
        </w:rPr>
        <w:t xml:space="preserve">training to reduce the risk of </w:t>
      </w:r>
      <w:r w:rsidRPr="00420FB8">
        <w:rPr>
          <w:rFonts w:ascii="Tahoma" w:hAnsi="Tahoma" w:cs="Tahoma"/>
          <w:sz w:val="22"/>
          <w:szCs w:val="22"/>
        </w:rPr>
        <w:t xml:space="preserve">infection.  Personnel potentially exposed to human blood and other potentially infectious material must be offered immunization against Hepatitis B and receive training.  Personnel who work with HIV or Hepatitis B in a research laboratory must receive additional training and demonstrate proficiency in working with human pathogens </w:t>
      </w:r>
    </w:p>
    <w:p w:rsidR="00DA166D" w:rsidRPr="00420FB8" w:rsidRDefault="00DA166D" w:rsidP="00D84A94">
      <w:pPr>
        <w:pStyle w:val="PlainText"/>
        <w:rPr>
          <w:rFonts w:ascii="Tahoma" w:hAnsi="Tahoma" w:cs="Tahoma"/>
          <w:sz w:val="22"/>
          <w:szCs w:val="22"/>
        </w:rPr>
      </w:pPr>
    </w:p>
    <w:p w:rsidR="00B24817" w:rsidRDefault="00DA166D" w:rsidP="00905BE1">
      <w:pPr>
        <w:pStyle w:val="PlainText"/>
        <w:numPr>
          <w:ilvl w:val="0"/>
          <w:numId w:val="2"/>
        </w:numPr>
        <w:tabs>
          <w:tab w:val="clear" w:pos="720"/>
          <w:tab w:val="num" w:pos="400"/>
        </w:tabs>
        <w:ind w:left="400" w:hanging="400"/>
        <w:rPr>
          <w:rFonts w:ascii="Tahoma" w:hAnsi="Tahoma" w:cs="Tahoma"/>
          <w:sz w:val="22"/>
          <w:szCs w:val="22"/>
        </w:rPr>
      </w:pPr>
      <w:r w:rsidRPr="00420FB8">
        <w:rPr>
          <w:rFonts w:ascii="Tahoma" w:hAnsi="Tahoma" w:cs="Tahoma"/>
          <w:sz w:val="22"/>
          <w:szCs w:val="22"/>
        </w:rPr>
        <w:t>Select Agents</w:t>
      </w:r>
      <w:r w:rsidR="00366DDB">
        <w:rPr>
          <w:rFonts w:ascii="Tahoma" w:hAnsi="Tahoma" w:cs="Tahoma"/>
          <w:sz w:val="22"/>
          <w:szCs w:val="22"/>
        </w:rPr>
        <w:t xml:space="preserve">:  </w:t>
      </w:r>
      <w:r w:rsidRPr="00420FB8">
        <w:rPr>
          <w:rFonts w:ascii="Tahoma" w:hAnsi="Tahoma" w:cs="Tahoma"/>
          <w:sz w:val="22"/>
          <w:szCs w:val="22"/>
        </w:rPr>
        <w:t xml:space="preserve">Centers for Disease Control and Prevention (CDC): </w:t>
      </w:r>
      <w:r w:rsidR="00366DDB">
        <w:rPr>
          <w:rFonts w:ascii="Tahoma" w:hAnsi="Tahoma" w:cs="Tahoma"/>
          <w:sz w:val="22"/>
          <w:szCs w:val="22"/>
        </w:rPr>
        <w:t xml:space="preserve"> </w:t>
      </w:r>
      <w:r w:rsidRPr="00420FB8">
        <w:rPr>
          <w:rFonts w:ascii="Tahoma" w:hAnsi="Tahoma" w:cs="Tahoma"/>
          <w:sz w:val="22"/>
          <w:szCs w:val="22"/>
        </w:rPr>
        <w:t xml:space="preserve">Possession, Use, and Transfer of Select Agents and Toxins and USDA Animal and Plant Health Inspection Service (APHIS): Agricultural Bioterrorism Protection Act of 2002: Possession, Use, and Transfer of Biological Agents and Toxins. </w:t>
      </w:r>
    </w:p>
    <w:p w:rsidR="003D0C8D" w:rsidRDefault="00DE4748" w:rsidP="00905BE1">
      <w:pPr>
        <w:pStyle w:val="PlainText"/>
        <w:tabs>
          <w:tab w:val="num" w:pos="400"/>
        </w:tabs>
        <w:ind w:left="800" w:hanging="400"/>
        <w:rPr>
          <w:rFonts w:ascii="Tahoma" w:hAnsi="Tahoma" w:cs="Tahoma"/>
          <w:sz w:val="22"/>
          <w:szCs w:val="22"/>
        </w:rPr>
      </w:pPr>
      <w:hyperlink r:id="rId14" w:history="1">
        <w:r w:rsidR="003D0C8D" w:rsidRPr="00EB30B0">
          <w:rPr>
            <w:rStyle w:val="Hyperlink"/>
            <w:rFonts w:ascii="Tahoma" w:hAnsi="Tahoma" w:cs="Tahoma"/>
            <w:sz w:val="22"/>
            <w:szCs w:val="22"/>
          </w:rPr>
          <w:t>http://www.selectagents.gov/</w:t>
        </w:r>
      </w:hyperlink>
    </w:p>
    <w:p w:rsidR="00905BE1" w:rsidRDefault="008654E0" w:rsidP="00905BE1">
      <w:pPr>
        <w:pStyle w:val="PlainText"/>
        <w:tabs>
          <w:tab w:val="num" w:pos="400"/>
        </w:tabs>
        <w:ind w:left="800" w:hanging="400"/>
        <w:rPr>
          <w:rFonts w:ascii="Tahoma" w:hAnsi="Tahoma" w:cs="Tahoma"/>
          <w:sz w:val="22"/>
          <w:szCs w:val="22"/>
        </w:rPr>
      </w:pPr>
      <w:r w:rsidRPr="008654E0">
        <w:rPr>
          <w:rFonts w:ascii="Tahoma" w:hAnsi="Tahoma" w:cs="Tahoma"/>
          <w:sz w:val="22"/>
          <w:szCs w:val="22"/>
        </w:rPr>
        <w:t xml:space="preserve"> </w:t>
      </w:r>
    </w:p>
    <w:p w:rsidR="00B24817" w:rsidRDefault="00DA166D" w:rsidP="00905BE1">
      <w:pPr>
        <w:pStyle w:val="PlainText"/>
        <w:tabs>
          <w:tab w:val="num" w:pos="400"/>
        </w:tabs>
        <w:ind w:left="400"/>
        <w:rPr>
          <w:rFonts w:ascii="Tahoma" w:hAnsi="Tahoma" w:cs="Tahoma"/>
          <w:sz w:val="22"/>
          <w:szCs w:val="22"/>
        </w:rPr>
      </w:pPr>
      <w:r w:rsidRPr="00420FB8">
        <w:rPr>
          <w:rFonts w:ascii="Tahoma" w:hAnsi="Tahoma" w:cs="Tahoma"/>
          <w:sz w:val="22"/>
          <w:szCs w:val="22"/>
        </w:rPr>
        <w:t xml:space="preserve">This regulation requires that laboratories comply with the BMBL (see above) and the OSHA Laboratory Standard. Each transfer of a Select Agent must be accompanied by a specific CDC/APHIS form that requires the signature of the Worcester Polytechnic Institute </w:t>
      </w:r>
      <w:r w:rsidRPr="00420FB8">
        <w:rPr>
          <w:rFonts w:ascii="Tahoma" w:hAnsi="Tahoma" w:cs="Tahoma"/>
          <w:sz w:val="22"/>
          <w:szCs w:val="22"/>
        </w:rPr>
        <w:lastRenderedPageBreak/>
        <w:t xml:space="preserve">Responsible Official and serves to document the chain of custody.  Several written safety- and security-related documents are required and must be developed and maintained by affected laboratories.  Background checks are required for persons seeking approval for access to select agents.  </w:t>
      </w:r>
    </w:p>
    <w:p w:rsidR="00B24817" w:rsidRDefault="00B24817" w:rsidP="00905BE1">
      <w:pPr>
        <w:pStyle w:val="PlainText"/>
        <w:ind w:left="700"/>
        <w:rPr>
          <w:rFonts w:ascii="Tahoma" w:hAnsi="Tahoma" w:cs="Tahoma"/>
          <w:sz w:val="22"/>
          <w:szCs w:val="22"/>
        </w:rPr>
      </w:pPr>
    </w:p>
    <w:p w:rsidR="00DA166D" w:rsidRPr="00420FB8" w:rsidRDefault="00B24817" w:rsidP="00905BE1">
      <w:pPr>
        <w:pStyle w:val="PlainText"/>
        <w:ind w:left="400"/>
        <w:rPr>
          <w:rFonts w:ascii="Tahoma" w:hAnsi="Tahoma" w:cs="Tahoma"/>
          <w:sz w:val="22"/>
          <w:szCs w:val="22"/>
        </w:rPr>
      </w:pPr>
      <w:r>
        <w:rPr>
          <w:rFonts w:ascii="Tahoma" w:hAnsi="Tahoma" w:cs="Tahoma"/>
          <w:sz w:val="22"/>
          <w:szCs w:val="22"/>
        </w:rPr>
        <w:t>See Chapter 12 of this manual, “</w:t>
      </w:r>
      <w:r w:rsidR="00DA166D" w:rsidRPr="00420FB8">
        <w:rPr>
          <w:rFonts w:ascii="Tahoma" w:hAnsi="Tahoma" w:cs="Tahoma"/>
          <w:sz w:val="22"/>
          <w:szCs w:val="22"/>
        </w:rPr>
        <w:t>CDC/USDA Select Age</w:t>
      </w:r>
      <w:r>
        <w:rPr>
          <w:rFonts w:ascii="Tahoma" w:hAnsi="Tahoma" w:cs="Tahoma"/>
          <w:sz w:val="22"/>
          <w:szCs w:val="22"/>
        </w:rPr>
        <w:t>nts”,</w:t>
      </w:r>
      <w:r w:rsidR="00DA166D" w:rsidRPr="00420FB8">
        <w:rPr>
          <w:rFonts w:ascii="Tahoma" w:hAnsi="Tahoma" w:cs="Tahoma"/>
          <w:sz w:val="22"/>
          <w:szCs w:val="22"/>
        </w:rPr>
        <w:t xml:space="preserve"> for additional information.</w:t>
      </w:r>
    </w:p>
    <w:p w:rsidR="00DA166D" w:rsidRPr="00DA166D" w:rsidRDefault="00DA166D" w:rsidP="00D84A94">
      <w:pPr>
        <w:pStyle w:val="PlainText"/>
      </w:pPr>
    </w:p>
    <w:p w:rsidR="00DA166D" w:rsidRPr="00E54C1B" w:rsidRDefault="00420FB8" w:rsidP="00D84A94">
      <w:pPr>
        <w:pStyle w:val="PlainText"/>
        <w:rPr>
          <w:rFonts w:ascii="Tahoma" w:hAnsi="Tahoma" w:cs="Tahoma"/>
          <w:b/>
          <w:sz w:val="22"/>
          <w:szCs w:val="22"/>
        </w:rPr>
      </w:pPr>
      <w:r>
        <w:br w:type="page"/>
      </w:r>
      <w:r w:rsidR="00E54C1B" w:rsidRPr="00E54C1B">
        <w:rPr>
          <w:rFonts w:ascii="Tahoma" w:hAnsi="Tahoma" w:cs="Tahoma"/>
          <w:b/>
          <w:sz w:val="22"/>
          <w:szCs w:val="22"/>
        </w:rPr>
        <w:lastRenderedPageBreak/>
        <w:t>Chapter 4</w:t>
      </w:r>
      <w:r w:rsidR="00DA166D" w:rsidRPr="00E54C1B">
        <w:rPr>
          <w:rFonts w:ascii="Tahoma" w:hAnsi="Tahoma" w:cs="Tahoma"/>
          <w:b/>
          <w:sz w:val="22"/>
          <w:szCs w:val="22"/>
        </w:rPr>
        <w:t xml:space="preserve"> </w:t>
      </w:r>
    </w:p>
    <w:p w:rsidR="00DA166D" w:rsidRPr="00E54C1B" w:rsidRDefault="00DA166D" w:rsidP="00D84A94">
      <w:pPr>
        <w:pStyle w:val="PlainText"/>
        <w:rPr>
          <w:rFonts w:ascii="Tahoma" w:hAnsi="Tahoma" w:cs="Tahoma"/>
          <w:b/>
          <w:sz w:val="22"/>
          <w:szCs w:val="22"/>
        </w:rPr>
      </w:pPr>
      <w:r w:rsidRPr="00E54C1B">
        <w:rPr>
          <w:rFonts w:ascii="Tahoma" w:hAnsi="Tahoma" w:cs="Tahoma"/>
          <w:b/>
          <w:sz w:val="22"/>
          <w:szCs w:val="22"/>
        </w:rPr>
        <w:t>Biosafety Principles</w:t>
      </w:r>
    </w:p>
    <w:p w:rsidR="00DA166D" w:rsidRPr="00D35026" w:rsidRDefault="00DA166D" w:rsidP="00D84A94">
      <w:pPr>
        <w:pStyle w:val="PlainText"/>
        <w:rPr>
          <w:rFonts w:ascii="Tahoma" w:hAnsi="Tahoma" w:cs="Tahoma"/>
          <w:sz w:val="22"/>
          <w:szCs w:val="22"/>
        </w:rPr>
      </w:pPr>
    </w:p>
    <w:p w:rsidR="00DA166D" w:rsidRPr="00107A3C" w:rsidRDefault="00DA166D" w:rsidP="00D84A94">
      <w:pPr>
        <w:pStyle w:val="PlainText"/>
        <w:rPr>
          <w:rFonts w:ascii="Tahoma" w:hAnsi="Tahoma" w:cs="Tahoma"/>
          <w:sz w:val="22"/>
          <w:szCs w:val="22"/>
        </w:rPr>
      </w:pPr>
      <w:r w:rsidRPr="00107A3C">
        <w:rPr>
          <w:rFonts w:ascii="Tahoma" w:hAnsi="Tahoma" w:cs="Tahoma"/>
          <w:sz w:val="22"/>
          <w:szCs w:val="22"/>
        </w:rPr>
        <w:t>Containment</w:t>
      </w:r>
    </w:p>
    <w:p w:rsidR="00DA166D" w:rsidRPr="00D35026" w:rsidRDefault="00DA166D" w:rsidP="00D84A94">
      <w:pPr>
        <w:pStyle w:val="PlainText"/>
        <w:rPr>
          <w:rFonts w:ascii="Tahoma" w:hAnsi="Tahoma" w:cs="Tahoma"/>
          <w:sz w:val="22"/>
          <w:szCs w:val="22"/>
        </w:rPr>
      </w:pPr>
      <w:r w:rsidRPr="00D35026">
        <w:rPr>
          <w:rFonts w:ascii="Tahoma" w:hAnsi="Tahoma" w:cs="Tahoma"/>
          <w:sz w:val="22"/>
          <w:szCs w:val="22"/>
        </w:rPr>
        <w:t>Laboratory biosafety practices are based on the principle of containment of biological agents to prevent exposure to laboratory workers and the outside environment.  Primary containment protects the laboratory workers and the immediate area from exposure to biological agents.  This is achieved through good microbiological technique and the use of safety equipment and personal protective equipment.  Secondary containment protects the environment outside the laboratory, and is provided by facility design and operational procedures.</w:t>
      </w:r>
    </w:p>
    <w:p w:rsidR="00DA166D" w:rsidRPr="00D35026" w:rsidRDefault="00DA166D" w:rsidP="00D84A94">
      <w:pPr>
        <w:pStyle w:val="PlainText"/>
        <w:rPr>
          <w:rFonts w:ascii="Tahoma" w:hAnsi="Tahoma" w:cs="Tahoma"/>
          <w:sz w:val="22"/>
          <w:szCs w:val="22"/>
        </w:rPr>
      </w:pPr>
    </w:p>
    <w:p w:rsidR="00DA166D" w:rsidRPr="00D35026" w:rsidRDefault="00DA166D" w:rsidP="00D84A94">
      <w:pPr>
        <w:pStyle w:val="PlainText"/>
        <w:rPr>
          <w:rFonts w:ascii="Tahoma" w:hAnsi="Tahoma" w:cs="Tahoma"/>
          <w:sz w:val="22"/>
          <w:szCs w:val="22"/>
        </w:rPr>
      </w:pPr>
      <w:r w:rsidRPr="00D35026">
        <w:rPr>
          <w:rFonts w:ascii="Tahoma" w:hAnsi="Tahoma" w:cs="Tahoma"/>
          <w:sz w:val="22"/>
          <w:szCs w:val="22"/>
        </w:rPr>
        <w:t>Laboratory Practice and Technique</w:t>
      </w:r>
    </w:p>
    <w:p w:rsidR="00DA166D" w:rsidRPr="00D35026" w:rsidRDefault="00DA166D" w:rsidP="00D84A94">
      <w:pPr>
        <w:pStyle w:val="PlainText"/>
        <w:rPr>
          <w:rFonts w:ascii="Tahoma" w:hAnsi="Tahoma" w:cs="Tahoma"/>
          <w:sz w:val="22"/>
          <w:szCs w:val="22"/>
        </w:rPr>
      </w:pPr>
      <w:r w:rsidRPr="00D35026">
        <w:rPr>
          <w:rFonts w:ascii="Tahoma" w:hAnsi="Tahoma" w:cs="Tahoma"/>
          <w:sz w:val="22"/>
          <w:szCs w:val="22"/>
        </w:rPr>
        <w:t>The use of good microbiological technique is the most important element of containment.  Personnel working with biological agents must be aware of hazards, and trained to safely handle and dispose of these materials.  Although we are all responsible for our own safety, the Principal Investigator has ultimate responsibility for ensuring that persons working in their laboratory are adequately trained.</w:t>
      </w:r>
    </w:p>
    <w:p w:rsidR="00DA166D" w:rsidRPr="00D35026" w:rsidRDefault="00DA166D" w:rsidP="00D84A94">
      <w:pPr>
        <w:pStyle w:val="PlainText"/>
        <w:rPr>
          <w:rFonts w:ascii="Tahoma" w:hAnsi="Tahoma" w:cs="Tahoma"/>
          <w:sz w:val="22"/>
          <w:szCs w:val="22"/>
        </w:rPr>
      </w:pPr>
    </w:p>
    <w:p w:rsidR="00DA166D" w:rsidRDefault="00DA166D" w:rsidP="00D84A94">
      <w:pPr>
        <w:pStyle w:val="PlainText"/>
        <w:rPr>
          <w:rFonts w:ascii="Tahoma" w:hAnsi="Tahoma" w:cs="Tahoma"/>
          <w:sz w:val="22"/>
          <w:szCs w:val="22"/>
        </w:rPr>
      </w:pPr>
      <w:r w:rsidRPr="00D35026">
        <w:rPr>
          <w:rFonts w:ascii="Tahoma" w:hAnsi="Tahoma" w:cs="Tahoma"/>
          <w:sz w:val="22"/>
          <w:szCs w:val="22"/>
        </w:rPr>
        <w:t>The Worcester Pol</w:t>
      </w:r>
      <w:r w:rsidR="00D35026">
        <w:rPr>
          <w:rFonts w:ascii="Tahoma" w:hAnsi="Tahoma" w:cs="Tahoma"/>
          <w:sz w:val="22"/>
          <w:szCs w:val="22"/>
        </w:rPr>
        <w:t>ytechnic Institute biosafety</w:t>
      </w:r>
      <w:r w:rsidRPr="00D35026">
        <w:rPr>
          <w:rFonts w:ascii="Tahoma" w:hAnsi="Tahoma" w:cs="Tahoma"/>
          <w:sz w:val="22"/>
          <w:szCs w:val="22"/>
        </w:rPr>
        <w:t xml:space="preserve"> program has been developed to provide general policies and procedures when working with biological agents.  Each individual laboratory must supplement this manual with laboratory specific policies, procedures and training that will minimize the specific risks present in their experiments or laboratories.</w:t>
      </w:r>
    </w:p>
    <w:p w:rsidR="00D35026" w:rsidRPr="00D35026" w:rsidRDefault="00D35026" w:rsidP="00D84A94">
      <w:pPr>
        <w:pStyle w:val="PlainText"/>
        <w:rPr>
          <w:rFonts w:ascii="Tahoma" w:hAnsi="Tahoma" w:cs="Tahoma"/>
          <w:sz w:val="22"/>
          <w:szCs w:val="22"/>
        </w:rPr>
      </w:pPr>
    </w:p>
    <w:p w:rsidR="00DA166D" w:rsidRPr="00D35026" w:rsidRDefault="00DA166D" w:rsidP="00D84A94">
      <w:pPr>
        <w:pStyle w:val="PlainText"/>
        <w:rPr>
          <w:rFonts w:ascii="Tahoma" w:hAnsi="Tahoma" w:cs="Tahoma"/>
          <w:sz w:val="22"/>
          <w:szCs w:val="22"/>
        </w:rPr>
      </w:pPr>
      <w:r w:rsidRPr="00D35026">
        <w:rPr>
          <w:rFonts w:ascii="Tahoma" w:hAnsi="Tahoma" w:cs="Tahoma"/>
          <w:sz w:val="22"/>
          <w:szCs w:val="22"/>
        </w:rPr>
        <w:t>Safety Equipment</w:t>
      </w:r>
    </w:p>
    <w:p w:rsidR="00DA166D" w:rsidRPr="00D35026" w:rsidRDefault="00DA166D" w:rsidP="00D84A94">
      <w:pPr>
        <w:pStyle w:val="PlainText"/>
        <w:rPr>
          <w:rFonts w:ascii="Tahoma" w:hAnsi="Tahoma" w:cs="Tahoma"/>
          <w:sz w:val="22"/>
          <w:szCs w:val="22"/>
        </w:rPr>
      </w:pPr>
      <w:r w:rsidRPr="00D35026">
        <w:rPr>
          <w:rFonts w:ascii="Tahoma" w:hAnsi="Tahoma" w:cs="Tahoma"/>
          <w:sz w:val="22"/>
          <w:szCs w:val="22"/>
        </w:rPr>
        <w:t>Safety equipment includes engineering controls designed to minimize exposure to biological agents (such as Biosafety Cabinets, aerosol-containing centrifuge rotors or cups, aerosol capturing filters, etc).  Biological safety cabinets (BSCs) are the most important safety equipment for protection of personnel and the laboratory environment, and most BSCs also provide product protection.  Safety equipment is only effective when workers are trained on the proper use of such equipment, and the equipment is regularly inspected and maintained.</w:t>
      </w:r>
    </w:p>
    <w:p w:rsidR="00DA166D" w:rsidRPr="00D35026" w:rsidRDefault="00DA166D" w:rsidP="00D84A94">
      <w:pPr>
        <w:pStyle w:val="PlainText"/>
        <w:rPr>
          <w:rFonts w:ascii="Tahoma" w:hAnsi="Tahoma" w:cs="Tahoma"/>
          <w:sz w:val="22"/>
          <w:szCs w:val="22"/>
        </w:rPr>
      </w:pPr>
    </w:p>
    <w:p w:rsidR="00DA166D" w:rsidRPr="00D35026" w:rsidRDefault="00DA166D" w:rsidP="00D84A94">
      <w:pPr>
        <w:pStyle w:val="PlainText"/>
        <w:rPr>
          <w:rFonts w:ascii="Tahoma" w:hAnsi="Tahoma" w:cs="Tahoma"/>
          <w:sz w:val="22"/>
          <w:szCs w:val="22"/>
        </w:rPr>
      </w:pPr>
      <w:r w:rsidRPr="00D35026">
        <w:rPr>
          <w:rFonts w:ascii="Tahoma" w:hAnsi="Tahoma" w:cs="Tahoma"/>
          <w:sz w:val="22"/>
          <w:szCs w:val="22"/>
        </w:rPr>
        <w:t>Personal Protective Equipment</w:t>
      </w:r>
    </w:p>
    <w:p w:rsidR="00DA166D" w:rsidRPr="00D35026" w:rsidRDefault="00DA166D" w:rsidP="00D84A94">
      <w:pPr>
        <w:pStyle w:val="PlainText"/>
        <w:rPr>
          <w:rFonts w:ascii="Tahoma" w:hAnsi="Tahoma" w:cs="Tahoma"/>
          <w:sz w:val="22"/>
          <w:szCs w:val="22"/>
        </w:rPr>
      </w:pPr>
      <w:r w:rsidRPr="00D35026">
        <w:rPr>
          <w:rFonts w:ascii="Tahoma" w:hAnsi="Tahoma" w:cs="Tahoma"/>
          <w:sz w:val="22"/>
          <w:szCs w:val="22"/>
        </w:rPr>
        <w:t>Personal protective equipment includes safety eyewear, lab coats, and gloves, and is used to supplement the containment provided by laboratory practices and safety equipment.  Personal protective equipment is considered the least desirable containment method since its failure results in direct exposure of personnel to the biological agent.</w:t>
      </w:r>
    </w:p>
    <w:p w:rsidR="00DA166D" w:rsidRPr="00D35026" w:rsidRDefault="00DA166D" w:rsidP="00D84A94">
      <w:pPr>
        <w:pStyle w:val="PlainText"/>
        <w:rPr>
          <w:rFonts w:ascii="Tahoma" w:hAnsi="Tahoma" w:cs="Tahoma"/>
          <w:sz w:val="22"/>
          <w:szCs w:val="22"/>
        </w:rPr>
      </w:pPr>
    </w:p>
    <w:p w:rsidR="00DA166D" w:rsidRPr="00D35026" w:rsidRDefault="00DA166D" w:rsidP="00D84A94">
      <w:pPr>
        <w:pStyle w:val="PlainText"/>
        <w:rPr>
          <w:rFonts w:ascii="Tahoma" w:hAnsi="Tahoma" w:cs="Tahoma"/>
          <w:sz w:val="22"/>
          <w:szCs w:val="22"/>
        </w:rPr>
      </w:pPr>
      <w:r w:rsidRPr="00D35026">
        <w:rPr>
          <w:rFonts w:ascii="Tahoma" w:hAnsi="Tahoma" w:cs="Tahoma"/>
          <w:sz w:val="22"/>
          <w:szCs w:val="22"/>
        </w:rPr>
        <w:t>Facility Design</w:t>
      </w:r>
    </w:p>
    <w:p w:rsidR="00DA166D" w:rsidRPr="00D35026" w:rsidRDefault="00DA166D" w:rsidP="00D84A94">
      <w:pPr>
        <w:pStyle w:val="PlainText"/>
        <w:rPr>
          <w:rFonts w:ascii="Tahoma" w:hAnsi="Tahoma" w:cs="Tahoma"/>
          <w:sz w:val="22"/>
          <w:szCs w:val="22"/>
        </w:rPr>
      </w:pPr>
      <w:r w:rsidRPr="00D35026">
        <w:rPr>
          <w:rFonts w:ascii="Tahoma" w:hAnsi="Tahoma" w:cs="Tahoma"/>
          <w:sz w:val="22"/>
          <w:szCs w:val="22"/>
        </w:rPr>
        <w:t>Facility design and security features provide physical separation of laboratories from public access, specially designed ventilation systems (to prevent airborne biological agents from migrating outside the laboratory), and autoclaves.  These design features protect personnel working outside the immediate laboratory, as well the outside environment.</w:t>
      </w:r>
    </w:p>
    <w:p w:rsidR="00DA166D" w:rsidRPr="00107A3C" w:rsidRDefault="00E54C1B" w:rsidP="00D84A94">
      <w:pPr>
        <w:pStyle w:val="PlainText"/>
        <w:rPr>
          <w:rFonts w:ascii="Tahoma" w:hAnsi="Tahoma" w:cs="Tahoma"/>
          <w:b/>
          <w:sz w:val="22"/>
          <w:szCs w:val="22"/>
        </w:rPr>
      </w:pPr>
      <w:r>
        <w:rPr>
          <w:rFonts w:ascii="Tahoma" w:hAnsi="Tahoma" w:cs="Tahoma"/>
          <w:sz w:val="22"/>
          <w:szCs w:val="22"/>
        </w:rPr>
        <w:br w:type="page"/>
      </w:r>
      <w:r w:rsidR="00DA166D" w:rsidRPr="00107A3C">
        <w:rPr>
          <w:rFonts w:ascii="Tahoma" w:hAnsi="Tahoma" w:cs="Tahoma"/>
          <w:b/>
          <w:sz w:val="22"/>
          <w:szCs w:val="22"/>
        </w:rPr>
        <w:lastRenderedPageBreak/>
        <w:t>Biosafety Levels</w:t>
      </w:r>
    </w:p>
    <w:p w:rsidR="00DA166D" w:rsidRPr="00D35026" w:rsidRDefault="00DA166D" w:rsidP="00E54C1B">
      <w:pPr>
        <w:pStyle w:val="PlainText"/>
        <w:spacing w:after="120"/>
        <w:rPr>
          <w:rFonts w:ascii="Tahoma" w:hAnsi="Tahoma" w:cs="Tahoma"/>
          <w:sz w:val="22"/>
          <w:szCs w:val="22"/>
        </w:rPr>
      </w:pPr>
      <w:r w:rsidRPr="00D35026">
        <w:rPr>
          <w:rFonts w:ascii="Tahoma" w:hAnsi="Tahoma" w:cs="Tahoma"/>
          <w:sz w:val="22"/>
          <w:szCs w:val="22"/>
        </w:rPr>
        <w:t xml:space="preserve">The CDC/NIH has developed four biosafety levels that describe laboratory practices and techniques, safety equipment, and facility design features recommended for work with specific infectious organisms.  Descriptions of the biosafety levels, as well as assigned biosafety levels for specific organisms, are contained in </w:t>
      </w:r>
      <w:r w:rsidR="00E54C1B" w:rsidRPr="00E54C1B">
        <w:rPr>
          <w:rFonts w:ascii="Tahoma" w:hAnsi="Tahoma" w:cs="Tahoma"/>
          <w:sz w:val="22"/>
          <w:szCs w:val="22"/>
        </w:rPr>
        <w:t xml:space="preserve">the </w:t>
      </w:r>
      <w:r w:rsidRPr="00E54C1B">
        <w:rPr>
          <w:rFonts w:ascii="Tahoma" w:hAnsi="Tahoma" w:cs="Tahoma"/>
          <w:sz w:val="22"/>
          <w:szCs w:val="22"/>
        </w:rPr>
        <w:t>CDC/NIH document</w:t>
      </w:r>
      <w:r w:rsidR="00E54C1B">
        <w:rPr>
          <w:rFonts w:ascii="Tahoma" w:hAnsi="Tahoma" w:cs="Tahoma"/>
          <w:sz w:val="22"/>
          <w:szCs w:val="22"/>
        </w:rPr>
        <w:t>;</w:t>
      </w:r>
      <w:r w:rsidRPr="00E54C1B">
        <w:rPr>
          <w:rFonts w:ascii="Tahoma" w:hAnsi="Tahoma" w:cs="Tahoma"/>
          <w:i/>
          <w:sz w:val="22"/>
          <w:szCs w:val="22"/>
        </w:rPr>
        <w:t xml:space="preserve"> Biosafety in Microbiological and Biomedical Laboratories (BMBL)</w:t>
      </w:r>
      <w:r w:rsidRPr="00D35026">
        <w:rPr>
          <w:rFonts w:ascii="Tahoma" w:hAnsi="Tahoma" w:cs="Tahoma"/>
          <w:sz w:val="22"/>
          <w:szCs w:val="22"/>
        </w:rPr>
        <w:t>.  The recommended biosafety level for an organism represents conditions under which the agent can normally be handled safely; however, specific circumstances may dictate that the recommended conditions be raised or lowered.  As outlined in the BMBL, the four biosafety levels are summarized below:</w:t>
      </w:r>
    </w:p>
    <w:tbl>
      <w:tblPr>
        <w:tblW w:w="0" w:type="auto"/>
        <w:jc w:val="center"/>
        <w:tblBorders>
          <w:top w:val="double" w:sz="7" w:space="0" w:color="000000"/>
          <w:left w:val="double" w:sz="7" w:space="0" w:color="000000"/>
          <w:bottom w:val="double" w:sz="7" w:space="0" w:color="000000"/>
          <w:right w:val="doub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139"/>
        <w:gridCol w:w="2400"/>
        <w:gridCol w:w="2240"/>
        <w:gridCol w:w="2160"/>
        <w:gridCol w:w="1740"/>
      </w:tblGrid>
      <w:tr w:rsidR="00E54C1B">
        <w:trPr>
          <w:jc w:val="center"/>
        </w:trPr>
        <w:tc>
          <w:tcPr>
            <w:tcW w:w="1139" w:type="dxa"/>
            <w:tcBorders>
              <w:top w:val="double" w:sz="7" w:space="0" w:color="000000"/>
              <w:left w:val="double" w:sz="7" w:space="0" w:color="000000"/>
              <w:bottom w:val="double" w:sz="7" w:space="0" w:color="000000"/>
              <w:right w:val="single" w:sz="7" w:space="0" w:color="000000"/>
            </w:tcBorders>
          </w:tcPr>
          <w:p w:rsidR="00E54C1B" w:rsidRDefault="00E54C1B" w:rsidP="00E54C1B">
            <w:pPr>
              <w:spacing w:line="120" w:lineRule="exact"/>
              <w:rPr>
                <w:rFonts w:ascii="Tahoma" w:hAnsi="Tahoma" w:cs="Tahoma"/>
                <w:sz w:val="18"/>
                <w:szCs w:val="22"/>
              </w:rPr>
            </w:pPr>
          </w:p>
          <w:p w:rsidR="00E54C1B" w:rsidRDefault="00E54C1B" w:rsidP="00E54C1B">
            <w:pPr>
              <w:tabs>
                <w:tab w:val="left" w:pos="-1440"/>
              </w:tabs>
              <w:spacing w:after="58"/>
              <w:jc w:val="center"/>
              <w:rPr>
                <w:rFonts w:ascii="Tahoma" w:hAnsi="Tahoma" w:cs="Tahoma"/>
                <w:sz w:val="18"/>
                <w:szCs w:val="20"/>
              </w:rPr>
            </w:pPr>
            <w:r>
              <w:rPr>
                <w:rFonts w:ascii="Tahoma" w:hAnsi="Tahoma" w:cs="Tahoma"/>
                <w:b/>
                <w:bCs/>
                <w:sz w:val="18"/>
                <w:szCs w:val="20"/>
              </w:rPr>
              <w:t>Biosafety Level</w:t>
            </w:r>
          </w:p>
        </w:tc>
        <w:tc>
          <w:tcPr>
            <w:tcW w:w="2400" w:type="dxa"/>
            <w:tcBorders>
              <w:top w:val="double" w:sz="7" w:space="0" w:color="000000"/>
              <w:left w:val="single" w:sz="7" w:space="0" w:color="000000"/>
              <w:bottom w:val="double" w:sz="7" w:space="0" w:color="000000"/>
              <w:right w:val="single" w:sz="7" w:space="0" w:color="000000"/>
            </w:tcBorders>
          </w:tcPr>
          <w:p w:rsidR="00E54C1B" w:rsidRDefault="00E54C1B" w:rsidP="00E54C1B">
            <w:pPr>
              <w:spacing w:line="120" w:lineRule="exact"/>
              <w:rPr>
                <w:rFonts w:ascii="Tahoma" w:hAnsi="Tahoma" w:cs="Tahoma"/>
                <w:sz w:val="18"/>
                <w:szCs w:val="20"/>
              </w:rPr>
            </w:pPr>
          </w:p>
          <w:p w:rsidR="00E54C1B" w:rsidRDefault="00E54C1B" w:rsidP="00E54C1B">
            <w:pPr>
              <w:tabs>
                <w:tab w:val="left" w:pos="-1440"/>
              </w:tabs>
              <w:spacing w:after="58"/>
              <w:jc w:val="center"/>
              <w:rPr>
                <w:rFonts w:ascii="Tahoma" w:hAnsi="Tahoma" w:cs="Tahoma"/>
                <w:sz w:val="18"/>
                <w:szCs w:val="20"/>
              </w:rPr>
            </w:pPr>
            <w:r>
              <w:rPr>
                <w:rFonts w:ascii="Tahoma" w:hAnsi="Tahoma" w:cs="Tahoma"/>
                <w:b/>
                <w:bCs/>
                <w:sz w:val="18"/>
                <w:szCs w:val="20"/>
              </w:rPr>
              <w:t>Agents</w:t>
            </w:r>
          </w:p>
        </w:tc>
        <w:tc>
          <w:tcPr>
            <w:tcW w:w="2240" w:type="dxa"/>
            <w:tcBorders>
              <w:top w:val="double" w:sz="7" w:space="0" w:color="000000"/>
              <w:left w:val="single" w:sz="7" w:space="0" w:color="000000"/>
              <w:bottom w:val="double" w:sz="7" w:space="0" w:color="000000"/>
              <w:right w:val="single" w:sz="7" w:space="0" w:color="000000"/>
            </w:tcBorders>
          </w:tcPr>
          <w:p w:rsidR="00E54C1B" w:rsidRDefault="00E54C1B" w:rsidP="00E54C1B">
            <w:pPr>
              <w:spacing w:line="120" w:lineRule="exact"/>
              <w:rPr>
                <w:rFonts w:ascii="Tahoma" w:hAnsi="Tahoma" w:cs="Tahoma"/>
                <w:sz w:val="18"/>
                <w:szCs w:val="20"/>
              </w:rPr>
            </w:pPr>
          </w:p>
          <w:p w:rsidR="00E54C1B" w:rsidRDefault="00E54C1B" w:rsidP="00E54C1B">
            <w:pPr>
              <w:tabs>
                <w:tab w:val="left" w:pos="-1440"/>
              </w:tabs>
              <w:spacing w:after="58"/>
              <w:jc w:val="center"/>
              <w:rPr>
                <w:rFonts w:ascii="Tahoma" w:hAnsi="Tahoma" w:cs="Tahoma"/>
                <w:sz w:val="18"/>
                <w:szCs w:val="20"/>
              </w:rPr>
            </w:pPr>
            <w:r>
              <w:rPr>
                <w:rFonts w:ascii="Tahoma" w:hAnsi="Tahoma" w:cs="Tahoma"/>
                <w:b/>
                <w:bCs/>
                <w:sz w:val="18"/>
                <w:szCs w:val="20"/>
              </w:rPr>
              <w:t>Practices</w:t>
            </w:r>
          </w:p>
        </w:tc>
        <w:tc>
          <w:tcPr>
            <w:tcW w:w="2160" w:type="dxa"/>
            <w:tcBorders>
              <w:top w:val="double" w:sz="7" w:space="0" w:color="000000"/>
              <w:left w:val="single" w:sz="7" w:space="0" w:color="000000"/>
              <w:bottom w:val="double" w:sz="7" w:space="0" w:color="000000"/>
              <w:right w:val="single" w:sz="7" w:space="0" w:color="000000"/>
            </w:tcBorders>
          </w:tcPr>
          <w:p w:rsidR="00E54C1B" w:rsidRDefault="00E54C1B" w:rsidP="00E54C1B">
            <w:pPr>
              <w:spacing w:line="120" w:lineRule="exact"/>
              <w:rPr>
                <w:rFonts w:ascii="Tahoma" w:hAnsi="Tahoma" w:cs="Tahoma"/>
                <w:sz w:val="18"/>
                <w:szCs w:val="20"/>
              </w:rPr>
            </w:pPr>
          </w:p>
          <w:p w:rsidR="00E54C1B" w:rsidRDefault="00E54C1B" w:rsidP="00E54C1B">
            <w:pPr>
              <w:tabs>
                <w:tab w:val="left" w:pos="-1440"/>
              </w:tabs>
              <w:spacing w:after="58"/>
              <w:jc w:val="center"/>
              <w:rPr>
                <w:rFonts w:ascii="Tahoma" w:hAnsi="Tahoma" w:cs="Tahoma"/>
                <w:sz w:val="18"/>
                <w:szCs w:val="20"/>
              </w:rPr>
            </w:pPr>
            <w:r>
              <w:rPr>
                <w:rFonts w:ascii="Tahoma" w:hAnsi="Tahoma" w:cs="Tahoma"/>
                <w:b/>
                <w:bCs/>
                <w:sz w:val="18"/>
                <w:szCs w:val="20"/>
              </w:rPr>
              <w:t>Safety Equip.</w:t>
            </w:r>
          </w:p>
        </w:tc>
        <w:tc>
          <w:tcPr>
            <w:tcW w:w="1740" w:type="dxa"/>
            <w:tcBorders>
              <w:top w:val="double" w:sz="7" w:space="0" w:color="000000"/>
              <w:left w:val="single" w:sz="7" w:space="0" w:color="000000"/>
              <w:bottom w:val="double" w:sz="7" w:space="0" w:color="000000"/>
              <w:right w:val="double" w:sz="7" w:space="0" w:color="000000"/>
            </w:tcBorders>
          </w:tcPr>
          <w:p w:rsidR="00E54C1B" w:rsidRDefault="00E54C1B" w:rsidP="00E54C1B">
            <w:pPr>
              <w:spacing w:line="120" w:lineRule="exact"/>
              <w:rPr>
                <w:rFonts w:ascii="Tahoma" w:hAnsi="Tahoma" w:cs="Tahoma"/>
                <w:sz w:val="18"/>
                <w:szCs w:val="20"/>
              </w:rPr>
            </w:pPr>
          </w:p>
          <w:p w:rsidR="00E54C1B" w:rsidRDefault="00E54C1B" w:rsidP="00E54C1B">
            <w:pPr>
              <w:tabs>
                <w:tab w:val="left" w:pos="-1440"/>
              </w:tabs>
              <w:spacing w:after="58"/>
              <w:jc w:val="center"/>
              <w:rPr>
                <w:rFonts w:ascii="Tahoma" w:hAnsi="Tahoma" w:cs="Tahoma"/>
                <w:sz w:val="18"/>
                <w:szCs w:val="20"/>
              </w:rPr>
            </w:pPr>
            <w:r>
              <w:rPr>
                <w:rFonts w:ascii="Tahoma" w:hAnsi="Tahoma" w:cs="Tahoma"/>
                <w:b/>
                <w:bCs/>
                <w:sz w:val="18"/>
                <w:szCs w:val="20"/>
              </w:rPr>
              <w:t>Facilities</w:t>
            </w:r>
          </w:p>
        </w:tc>
      </w:tr>
      <w:tr w:rsidR="00E54C1B">
        <w:trPr>
          <w:jc w:val="center"/>
        </w:trPr>
        <w:tc>
          <w:tcPr>
            <w:tcW w:w="1139" w:type="dxa"/>
            <w:tcBorders>
              <w:top w:val="single" w:sz="7" w:space="0" w:color="000000"/>
              <w:left w:val="double" w:sz="7" w:space="0" w:color="000000"/>
              <w:bottom w:val="single" w:sz="7" w:space="0" w:color="000000"/>
              <w:right w:val="single" w:sz="7" w:space="0" w:color="000000"/>
            </w:tcBorders>
          </w:tcPr>
          <w:p w:rsidR="00E54C1B" w:rsidRDefault="00E54C1B" w:rsidP="00E54C1B">
            <w:pPr>
              <w:spacing w:line="120" w:lineRule="exact"/>
              <w:rPr>
                <w:rFonts w:ascii="Tahoma" w:hAnsi="Tahoma" w:cs="Tahoma"/>
                <w:szCs w:val="20"/>
              </w:rPr>
            </w:pPr>
          </w:p>
          <w:p w:rsidR="00E54C1B" w:rsidRDefault="00E54C1B" w:rsidP="00E54C1B">
            <w:pPr>
              <w:tabs>
                <w:tab w:val="left" w:pos="-1440"/>
              </w:tabs>
              <w:spacing w:after="58"/>
              <w:jc w:val="center"/>
              <w:rPr>
                <w:rFonts w:ascii="Tahoma" w:hAnsi="Tahoma" w:cs="Tahoma"/>
                <w:sz w:val="18"/>
                <w:szCs w:val="18"/>
              </w:rPr>
            </w:pPr>
            <w:r>
              <w:rPr>
                <w:rFonts w:ascii="Tahoma" w:hAnsi="Tahoma" w:cs="Tahoma"/>
                <w:sz w:val="18"/>
                <w:szCs w:val="18"/>
              </w:rPr>
              <w:t>1</w:t>
            </w:r>
          </w:p>
        </w:tc>
        <w:tc>
          <w:tcPr>
            <w:tcW w:w="2400" w:type="dxa"/>
            <w:tcBorders>
              <w:top w:val="single" w:sz="7" w:space="0" w:color="000000"/>
              <w:left w:val="single" w:sz="7" w:space="0" w:color="000000"/>
              <w:bottom w:val="single" w:sz="7" w:space="0" w:color="000000"/>
              <w:right w:val="single" w:sz="7" w:space="0" w:color="000000"/>
            </w:tcBorders>
          </w:tcPr>
          <w:p w:rsidR="00E54C1B" w:rsidRDefault="00E54C1B" w:rsidP="00E54C1B">
            <w:pPr>
              <w:spacing w:line="120" w:lineRule="exact"/>
              <w:rPr>
                <w:rFonts w:ascii="Tahoma" w:hAnsi="Tahoma" w:cs="Tahoma"/>
                <w:sz w:val="18"/>
                <w:szCs w:val="18"/>
              </w:rPr>
            </w:pPr>
          </w:p>
          <w:p w:rsidR="00E54C1B" w:rsidRDefault="00E54C1B" w:rsidP="00E54C1B">
            <w:pPr>
              <w:tabs>
                <w:tab w:val="left" w:pos="-1440"/>
              </w:tabs>
              <w:spacing w:after="58"/>
              <w:rPr>
                <w:rFonts w:ascii="Tahoma" w:hAnsi="Tahoma" w:cs="Tahoma"/>
                <w:sz w:val="18"/>
                <w:szCs w:val="18"/>
              </w:rPr>
            </w:pPr>
            <w:r>
              <w:rPr>
                <w:rFonts w:ascii="Tahoma" w:hAnsi="Tahoma" w:cs="Tahoma"/>
                <w:sz w:val="18"/>
                <w:szCs w:val="18"/>
              </w:rPr>
              <w:t>Not known to cause disease in healthy adults.</w:t>
            </w:r>
          </w:p>
        </w:tc>
        <w:tc>
          <w:tcPr>
            <w:tcW w:w="2240" w:type="dxa"/>
            <w:tcBorders>
              <w:top w:val="single" w:sz="7" w:space="0" w:color="000000"/>
              <w:left w:val="single" w:sz="7" w:space="0" w:color="000000"/>
              <w:bottom w:val="single" w:sz="7" w:space="0" w:color="000000"/>
              <w:right w:val="single" w:sz="7" w:space="0" w:color="000000"/>
            </w:tcBorders>
          </w:tcPr>
          <w:p w:rsidR="00E54C1B" w:rsidRDefault="00E54C1B" w:rsidP="00E54C1B">
            <w:pPr>
              <w:spacing w:line="120" w:lineRule="exact"/>
              <w:rPr>
                <w:rFonts w:ascii="Tahoma" w:hAnsi="Tahoma" w:cs="Tahoma"/>
                <w:sz w:val="18"/>
                <w:szCs w:val="18"/>
              </w:rPr>
            </w:pPr>
          </w:p>
          <w:p w:rsidR="00E54C1B" w:rsidRDefault="00E54C1B" w:rsidP="00E54C1B">
            <w:pPr>
              <w:tabs>
                <w:tab w:val="left" w:pos="-1440"/>
              </w:tabs>
              <w:spacing w:after="58"/>
              <w:rPr>
                <w:rFonts w:ascii="Tahoma" w:hAnsi="Tahoma" w:cs="Tahoma"/>
                <w:sz w:val="18"/>
                <w:szCs w:val="18"/>
              </w:rPr>
            </w:pPr>
            <w:r>
              <w:rPr>
                <w:rFonts w:ascii="Tahoma" w:hAnsi="Tahoma" w:cs="Tahoma"/>
                <w:sz w:val="18"/>
                <w:szCs w:val="18"/>
              </w:rPr>
              <w:t>Standard Microbiological Practices</w:t>
            </w:r>
          </w:p>
        </w:tc>
        <w:tc>
          <w:tcPr>
            <w:tcW w:w="2160" w:type="dxa"/>
            <w:tcBorders>
              <w:top w:val="single" w:sz="7" w:space="0" w:color="000000"/>
              <w:left w:val="single" w:sz="7" w:space="0" w:color="000000"/>
              <w:bottom w:val="single" w:sz="7" w:space="0" w:color="000000"/>
              <w:right w:val="single" w:sz="7" w:space="0" w:color="000000"/>
            </w:tcBorders>
          </w:tcPr>
          <w:p w:rsidR="00E54C1B" w:rsidRDefault="00E54C1B" w:rsidP="00E54C1B">
            <w:pPr>
              <w:spacing w:line="120" w:lineRule="exact"/>
              <w:rPr>
                <w:rFonts w:ascii="Tahoma" w:hAnsi="Tahoma" w:cs="Tahoma"/>
                <w:sz w:val="18"/>
                <w:szCs w:val="18"/>
              </w:rPr>
            </w:pPr>
          </w:p>
          <w:p w:rsidR="00E54C1B" w:rsidRDefault="00E54C1B" w:rsidP="00E54C1B">
            <w:pPr>
              <w:tabs>
                <w:tab w:val="left" w:pos="-1440"/>
              </w:tabs>
              <w:spacing w:after="58"/>
              <w:rPr>
                <w:rFonts w:ascii="Tahoma" w:hAnsi="Tahoma" w:cs="Tahoma"/>
                <w:sz w:val="18"/>
                <w:szCs w:val="18"/>
              </w:rPr>
            </w:pPr>
            <w:r>
              <w:rPr>
                <w:rFonts w:ascii="Tahoma" w:hAnsi="Tahoma" w:cs="Tahoma"/>
                <w:sz w:val="18"/>
                <w:szCs w:val="18"/>
              </w:rPr>
              <w:t>None required</w:t>
            </w:r>
          </w:p>
        </w:tc>
        <w:tc>
          <w:tcPr>
            <w:tcW w:w="1740" w:type="dxa"/>
            <w:tcBorders>
              <w:top w:val="single" w:sz="7" w:space="0" w:color="000000"/>
              <w:left w:val="single" w:sz="7" w:space="0" w:color="000000"/>
              <w:bottom w:val="single" w:sz="7" w:space="0" w:color="000000"/>
              <w:right w:val="double" w:sz="7" w:space="0" w:color="000000"/>
            </w:tcBorders>
          </w:tcPr>
          <w:p w:rsidR="00E54C1B" w:rsidRDefault="00E54C1B" w:rsidP="00E54C1B">
            <w:pPr>
              <w:spacing w:line="120" w:lineRule="exact"/>
              <w:rPr>
                <w:rFonts w:ascii="Tahoma" w:hAnsi="Tahoma" w:cs="Tahoma"/>
                <w:sz w:val="18"/>
                <w:szCs w:val="18"/>
              </w:rPr>
            </w:pPr>
          </w:p>
          <w:p w:rsidR="00E54C1B" w:rsidRDefault="00E54C1B" w:rsidP="00E54C1B">
            <w:pPr>
              <w:tabs>
                <w:tab w:val="left" w:pos="-1440"/>
              </w:tabs>
              <w:spacing w:after="58"/>
              <w:rPr>
                <w:rFonts w:ascii="Tahoma" w:hAnsi="Tahoma" w:cs="Tahoma"/>
                <w:sz w:val="18"/>
                <w:szCs w:val="18"/>
              </w:rPr>
            </w:pPr>
            <w:r>
              <w:rPr>
                <w:rFonts w:ascii="Tahoma" w:hAnsi="Tahoma" w:cs="Tahoma"/>
                <w:sz w:val="18"/>
                <w:szCs w:val="18"/>
              </w:rPr>
              <w:t>Open bench top, sink required</w:t>
            </w:r>
          </w:p>
        </w:tc>
      </w:tr>
      <w:tr w:rsidR="00E54C1B">
        <w:trPr>
          <w:jc w:val="center"/>
        </w:trPr>
        <w:tc>
          <w:tcPr>
            <w:tcW w:w="1139" w:type="dxa"/>
            <w:tcBorders>
              <w:top w:val="single" w:sz="7" w:space="0" w:color="000000"/>
              <w:left w:val="double" w:sz="7" w:space="0" w:color="000000"/>
              <w:bottom w:val="single" w:sz="7" w:space="0" w:color="000000"/>
              <w:right w:val="single" w:sz="7" w:space="0" w:color="000000"/>
            </w:tcBorders>
          </w:tcPr>
          <w:p w:rsidR="00E54C1B" w:rsidRDefault="00E54C1B" w:rsidP="00E54C1B">
            <w:pPr>
              <w:spacing w:line="120" w:lineRule="exact"/>
              <w:rPr>
                <w:rFonts w:ascii="Tahoma" w:hAnsi="Tahoma" w:cs="Tahoma"/>
                <w:sz w:val="18"/>
                <w:szCs w:val="18"/>
              </w:rPr>
            </w:pPr>
          </w:p>
          <w:p w:rsidR="00E54C1B" w:rsidRDefault="00E54C1B" w:rsidP="00E54C1B">
            <w:pPr>
              <w:tabs>
                <w:tab w:val="left" w:pos="-1440"/>
              </w:tabs>
              <w:spacing w:after="58"/>
              <w:jc w:val="center"/>
              <w:rPr>
                <w:rFonts w:ascii="Tahoma" w:hAnsi="Tahoma" w:cs="Tahoma"/>
                <w:sz w:val="18"/>
                <w:szCs w:val="18"/>
              </w:rPr>
            </w:pPr>
            <w:r>
              <w:rPr>
                <w:rFonts w:ascii="Tahoma" w:hAnsi="Tahoma" w:cs="Tahoma"/>
                <w:sz w:val="18"/>
                <w:szCs w:val="18"/>
              </w:rPr>
              <w:t>2</w:t>
            </w:r>
          </w:p>
        </w:tc>
        <w:tc>
          <w:tcPr>
            <w:tcW w:w="2400" w:type="dxa"/>
            <w:tcBorders>
              <w:top w:val="single" w:sz="7" w:space="0" w:color="000000"/>
              <w:left w:val="single" w:sz="7" w:space="0" w:color="000000"/>
              <w:bottom w:val="single" w:sz="7" w:space="0" w:color="000000"/>
              <w:right w:val="single" w:sz="7" w:space="0" w:color="000000"/>
            </w:tcBorders>
          </w:tcPr>
          <w:p w:rsidR="00E54C1B" w:rsidRDefault="00E54C1B" w:rsidP="00E54C1B">
            <w:pPr>
              <w:spacing w:line="120" w:lineRule="exact"/>
              <w:rPr>
                <w:rFonts w:ascii="Tahoma" w:hAnsi="Tahoma" w:cs="Tahoma"/>
                <w:sz w:val="18"/>
                <w:szCs w:val="18"/>
              </w:rPr>
            </w:pPr>
          </w:p>
          <w:p w:rsidR="00E54C1B" w:rsidRDefault="00E54C1B" w:rsidP="00E54C1B">
            <w:pPr>
              <w:tabs>
                <w:tab w:val="left" w:pos="-1440"/>
              </w:tabs>
              <w:spacing w:after="58"/>
              <w:rPr>
                <w:rFonts w:ascii="Tahoma" w:hAnsi="Tahoma" w:cs="Tahoma"/>
                <w:sz w:val="18"/>
                <w:szCs w:val="18"/>
              </w:rPr>
            </w:pPr>
            <w:r>
              <w:rPr>
                <w:rFonts w:ascii="Tahoma" w:hAnsi="Tahoma" w:cs="Tahoma"/>
                <w:sz w:val="18"/>
                <w:szCs w:val="18"/>
              </w:rPr>
              <w:t xml:space="preserve">Associated with human disease, </w:t>
            </w:r>
            <w:r>
              <w:rPr>
                <w:rFonts w:ascii="Tahoma" w:hAnsi="Tahoma" w:cs="Tahoma"/>
                <w:i/>
                <w:iCs/>
                <w:sz w:val="18"/>
                <w:szCs w:val="18"/>
              </w:rPr>
              <w:t>hazard:</w:t>
            </w:r>
            <w:r>
              <w:rPr>
                <w:rFonts w:ascii="Tahoma" w:hAnsi="Tahoma" w:cs="Tahoma"/>
                <w:sz w:val="18"/>
                <w:szCs w:val="18"/>
              </w:rPr>
              <w:t xml:space="preserve"> auto-inoculation, ingestion, mucous membrane exposure</w:t>
            </w:r>
          </w:p>
        </w:tc>
        <w:tc>
          <w:tcPr>
            <w:tcW w:w="2240" w:type="dxa"/>
            <w:tcBorders>
              <w:top w:val="single" w:sz="7" w:space="0" w:color="000000"/>
              <w:left w:val="single" w:sz="7" w:space="0" w:color="000000"/>
              <w:bottom w:val="single" w:sz="7" w:space="0" w:color="000000"/>
              <w:right w:val="single" w:sz="7" w:space="0" w:color="000000"/>
            </w:tcBorders>
          </w:tcPr>
          <w:p w:rsidR="00E54C1B" w:rsidRDefault="00E54C1B" w:rsidP="00E54C1B">
            <w:pPr>
              <w:spacing w:line="120" w:lineRule="exact"/>
              <w:rPr>
                <w:rFonts w:ascii="Tahoma" w:hAnsi="Tahoma" w:cs="Tahoma"/>
                <w:sz w:val="18"/>
                <w:szCs w:val="18"/>
              </w:rPr>
            </w:pPr>
          </w:p>
          <w:p w:rsidR="00E54C1B" w:rsidRDefault="00E54C1B" w:rsidP="00E54C1B">
            <w:pPr>
              <w:tabs>
                <w:tab w:val="left" w:pos="-1440"/>
              </w:tabs>
              <w:rPr>
                <w:rFonts w:ascii="Tahoma" w:hAnsi="Tahoma" w:cs="Tahoma"/>
                <w:sz w:val="18"/>
                <w:szCs w:val="18"/>
              </w:rPr>
            </w:pPr>
            <w:r>
              <w:rPr>
                <w:rFonts w:ascii="Tahoma" w:hAnsi="Tahoma" w:cs="Tahoma"/>
                <w:sz w:val="18"/>
                <w:szCs w:val="18"/>
              </w:rPr>
              <w:t>BSL-1 practice plus:</w:t>
            </w:r>
          </w:p>
          <w:p w:rsidR="00E54C1B" w:rsidRDefault="00E54C1B" w:rsidP="00E54C1B">
            <w:pPr>
              <w:pStyle w:val="Level1"/>
              <w:widowControl/>
              <w:numPr>
                <w:ilvl w:val="0"/>
                <w:numId w:val="4"/>
              </w:num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ahoma" w:hAnsi="Tahoma" w:cs="Tahoma"/>
                <w:sz w:val="18"/>
                <w:szCs w:val="18"/>
              </w:rPr>
            </w:pPr>
            <w:r>
              <w:rPr>
                <w:rFonts w:ascii="Tahoma" w:hAnsi="Tahoma" w:cs="Tahoma"/>
                <w:sz w:val="18"/>
                <w:szCs w:val="18"/>
              </w:rPr>
              <w:t>Limited access</w:t>
            </w:r>
          </w:p>
          <w:p w:rsidR="00E54C1B" w:rsidRDefault="00E54C1B" w:rsidP="00E54C1B">
            <w:pPr>
              <w:pStyle w:val="Level1"/>
              <w:widowControl/>
              <w:numPr>
                <w:ilvl w:val="0"/>
                <w:numId w:val="4"/>
              </w:num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ahoma" w:hAnsi="Tahoma" w:cs="Tahoma"/>
                <w:sz w:val="18"/>
                <w:szCs w:val="18"/>
              </w:rPr>
            </w:pPr>
            <w:r>
              <w:rPr>
                <w:rFonts w:ascii="Tahoma" w:hAnsi="Tahoma" w:cs="Tahoma"/>
                <w:sz w:val="18"/>
                <w:szCs w:val="18"/>
              </w:rPr>
              <w:t>Biohazard warning signs</w:t>
            </w:r>
          </w:p>
          <w:p w:rsidR="00E54C1B" w:rsidRDefault="00E54C1B" w:rsidP="00E54C1B">
            <w:pPr>
              <w:pStyle w:val="Level1"/>
              <w:widowControl/>
              <w:numPr>
                <w:ilvl w:val="0"/>
                <w:numId w:val="4"/>
              </w:num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ahoma" w:hAnsi="Tahoma" w:cs="Tahoma"/>
                <w:sz w:val="18"/>
                <w:szCs w:val="18"/>
              </w:rPr>
            </w:pPr>
            <w:r>
              <w:rPr>
                <w:rFonts w:ascii="Tahoma" w:hAnsi="Tahoma" w:cs="Tahoma"/>
                <w:sz w:val="18"/>
                <w:szCs w:val="18"/>
              </w:rPr>
              <w:t>Sharps precautions</w:t>
            </w:r>
          </w:p>
          <w:p w:rsidR="00E54C1B" w:rsidRDefault="00E54C1B" w:rsidP="00E54C1B">
            <w:pPr>
              <w:pStyle w:val="Level1"/>
              <w:widowControl/>
              <w:numPr>
                <w:ilvl w:val="0"/>
                <w:numId w:val="4"/>
              </w:num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ascii="Tahoma" w:hAnsi="Tahoma" w:cs="Tahoma"/>
                <w:sz w:val="18"/>
                <w:szCs w:val="18"/>
              </w:rPr>
            </w:pPr>
            <w:r>
              <w:rPr>
                <w:rFonts w:ascii="Tahoma" w:hAnsi="Tahoma" w:cs="Tahoma"/>
                <w:sz w:val="18"/>
                <w:szCs w:val="18"/>
              </w:rPr>
              <w:t>Biosafety manual</w:t>
            </w:r>
          </w:p>
        </w:tc>
        <w:tc>
          <w:tcPr>
            <w:tcW w:w="2160" w:type="dxa"/>
            <w:tcBorders>
              <w:top w:val="single" w:sz="7" w:space="0" w:color="000000"/>
              <w:left w:val="single" w:sz="7" w:space="0" w:color="000000"/>
              <w:bottom w:val="single" w:sz="7" w:space="0" w:color="000000"/>
              <w:right w:val="single" w:sz="7" w:space="0" w:color="000000"/>
            </w:tcBorders>
          </w:tcPr>
          <w:p w:rsidR="00E54C1B" w:rsidRDefault="00E54C1B" w:rsidP="00E54C1B">
            <w:pPr>
              <w:spacing w:line="120" w:lineRule="exact"/>
              <w:rPr>
                <w:rFonts w:ascii="Tahoma" w:hAnsi="Tahoma" w:cs="Tahoma"/>
                <w:sz w:val="18"/>
                <w:szCs w:val="18"/>
              </w:rPr>
            </w:pPr>
          </w:p>
          <w:p w:rsidR="00E54C1B" w:rsidRDefault="00E54C1B" w:rsidP="00E54C1B">
            <w:p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ascii="Tahoma" w:hAnsi="Tahoma" w:cs="Tahoma"/>
                <w:sz w:val="18"/>
                <w:szCs w:val="18"/>
              </w:rPr>
            </w:pPr>
            <w:r>
              <w:rPr>
                <w:rFonts w:ascii="Tahoma" w:hAnsi="Tahoma" w:cs="Tahoma"/>
                <w:i/>
                <w:iCs/>
                <w:sz w:val="18"/>
                <w:szCs w:val="18"/>
              </w:rPr>
              <w:t>Primary barriers:</w:t>
            </w:r>
            <w:r>
              <w:rPr>
                <w:rFonts w:ascii="Tahoma" w:hAnsi="Tahoma" w:cs="Tahoma"/>
                <w:sz w:val="18"/>
                <w:szCs w:val="18"/>
              </w:rPr>
              <w:t xml:space="preserve"> Class I or II BSCs or other containment used for manipulations of agents that cause splashes or aerosols of infectious materials; </w:t>
            </w:r>
            <w:smartTag w:uri="urn:schemas-microsoft-com:office:smarttags" w:element="stockticker">
              <w:r>
                <w:rPr>
                  <w:rFonts w:ascii="Tahoma" w:hAnsi="Tahoma" w:cs="Tahoma"/>
                  <w:i/>
                  <w:iCs/>
                  <w:sz w:val="18"/>
                  <w:szCs w:val="18"/>
                </w:rPr>
                <w:t>PPE</w:t>
              </w:r>
            </w:smartTag>
            <w:r>
              <w:rPr>
                <w:rFonts w:ascii="Tahoma" w:hAnsi="Tahoma" w:cs="Tahoma"/>
                <w:i/>
                <w:iCs/>
                <w:sz w:val="18"/>
                <w:szCs w:val="18"/>
              </w:rPr>
              <w:t>:</w:t>
            </w:r>
            <w:r>
              <w:rPr>
                <w:rFonts w:ascii="Tahoma" w:hAnsi="Tahoma" w:cs="Tahoma"/>
                <w:sz w:val="18"/>
                <w:szCs w:val="18"/>
              </w:rPr>
              <w:t xml:space="preserve"> lab coats; gloves; eye/face protection as needed</w:t>
            </w:r>
          </w:p>
        </w:tc>
        <w:tc>
          <w:tcPr>
            <w:tcW w:w="1740" w:type="dxa"/>
            <w:tcBorders>
              <w:top w:val="single" w:sz="7" w:space="0" w:color="000000"/>
              <w:left w:val="single" w:sz="7" w:space="0" w:color="000000"/>
              <w:bottom w:val="single" w:sz="7" w:space="0" w:color="000000"/>
              <w:right w:val="double" w:sz="7" w:space="0" w:color="000000"/>
            </w:tcBorders>
          </w:tcPr>
          <w:p w:rsidR="00E54C1B" w:rsidRDefault="00E54C1B" w:rsidP="00E54C1B">
            <w:pPr>
              <w:spacing w:line="120" w:lineRule="exact"/>
              <w:rPr>
                <w:rFonts w:ascii="Tahoma" w:hAnsi="Tahoma" w:cs="Tahoma"/>
                <w:sz w:val="18"/>
                <w:szCs w:val="18"/>
              </w:rPr>
            </w:pPr>
          </w:p>
          <w:p w:rsidR="00E54C1B" w:rsidRDefault="00E54C1B" w:rsidP="00E54C1B">
            <w:p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ahoma" w:hAnsi="Tahoma" w:cs="Tahoma"/>
                <w:sz w:val="18"/>
                <w:szCs w:val="18"/>
              </w:rPr>
            </w:pPr>
            <w:r>
              <w:rPr>
                <w:rFonts w:ascii="Tahoma" w:hAnsi="Tahoma" w:cs="Tahoma"/>
                <w:sz w:val="18"/>
                <w:szCs w:val="18"/>
              </w:rPr>
              <w:t>BSL-1 plus:</w:t>
            </w:r>
          </w:p>
          <w:p w:rsidR="00E54C1B" w:rsidRDefault="00E54C1B" w:rsidP="00E54C1B">
            <w:p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ascii="Tahoma" w:hAnsi="Tahoma" w:cs="Tahoma"/>
                <w:sz w:val="18"/>
                <w:szCs w:val="18"/>
              </w:rPr>
            </w:pPr>
            <w:r>
              <w:rPr>
                <w:rFonts w:ascii="Tahoma" w:hAnsi="Tahoma" w:cs="Tahoma"/>
                <w:sz w:val="18"/>
                <w:szCs w:val="18"/>
              </w:rPr>
              <w:t>Autoclave available</w:t>
            </w:r>
          </w:p>
        </w:tc>
      </w:tr>
      <w:tr w:rsidR="00E54C1B">
        <w:trPr>
          <w:jc w:val="center"/>
        </w:trPr>
        <w:tc>
          <w:tcPr>
            <w:tcW w:w="1139" w:type="dxa"/>
            <w:tcBorders>
              <w:top w:val="single" w:sz="7" w:space="0" w:color="000000"/>
              <w:left w:val="double" w:sz="7" w:space="0" w:color="000000"/>
              <w:bottom w:val="single" w:sz="7" w:space="0" w:color="000000"/>
              <w:right w:val="single" w:sz="7" w:space="0" w:color="000000"/>
            </w:tcBorders>
          </w:tcPr>
          <w:p w:rsidR="00E54C1B" w:rsidRDefault="00E54C1B" w:rsidP="00E54C1B">
            <w:pPr>
              <w:spacing w:line="120" w:lineRule="exact"/>
              <w:rPr>
                <w:rFonts w:ascii="Tahoma" w:hAnsi="Tahoma" w:cs="Tahoma"/>
                <w:sz w:val="18"/>
                <w:szCs w:val="18"/>
              </w:rPr>
            </w:pPr>
          </w:p>
          <w:p w:rsidR="00E54C1B" w:rsidRDefault="00E54C1B" w:rsidP="00E54C1B">
            <w:p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center"/>
              <w:rPr>
                <w:rFonts w:ascii="Tahoma" w:hAnsi="Tahoma" w:cs="Tahoma"/>
                <w:sz w:val="18"/>
                <w:szCs w:val="18"/>
              </w:rPr>
            </w:pPr>
            <w:r>
              <w:rPr>
                <w:rFonts w:ascii="Tahoma" w:hAnsi="Tahoma" w:cs="Tahoma"/>
                <w:sz w:val="18"/>
                <w:szCs w:val="18"/>
              </w:rPr>
              <w:t>3</w:t>
            </w:r>
          </w:p>
        </w:tc>
        <w:tc>
          <w:tcPr>
            <w:tcW w:w="2400" w:type="dxa"/>
            <w:tcBorders>
              <w:top w:val="single" w:sz="7" w:space="0" w:color="000000"/>
              <w:left w:val="single" w:sz="7" w:space="0" w:color="000000"/>
              <w:bottom w:val="single" w:sz="7" w:space="0" w:color="000000"/>
              <w:right w:val="single" w:sz="7" w:space="0" w:color="000000"/>
            </w:tcBorders>
          </w:tcPr>
          <w:p w:rsidR="00E54C1B" w:rsidRDefault="00E54C1B" w:rsidP="00E54C1B">
            <w:pPr>
              <w:spacing w:line="120" w:lineRule="exact"/>
              <w:rPr>
                <w:rFonts w:ascii="Tahoma" w:hAnsi="Tahoma" w:cs="Tahoma"/>
                <w:sz w:val="18"/>
                <w:szCs w:val="18"/>
              </w:rPr>
            </w:pPr>
          </w:p>
          <w:p w:rsidR="00E54C1B" w:rsidRDefault="00E54C1B" w:rsidP="00E54C1B">
            <w:p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ascii="Tahoma" w:hAnsi="Tahoma" w:cs="Tahoma"/>
                <w:sz w:val="18"/>
                <w:szCs w:val="18"/>
              </w:rPr>
            </w:pPr>
            <w:r>
              <w:rPr>
                <w:rFonts w:ascii="Tahoma" w:hAnsi="Tahoma" w:cs="Tahoma"/>
                <w:sz w:val="18"/>
                <w:szCs w:val="18"/>
              </w:rPr>
              <w:t>Indigenous or exotic agents with potential for aerosol transmission; disease may have serious or lethal consequences</w:t>
            </w:r>
          </w:p>
        </w:tc>
        <w:tc>
          <w:tcPr>
            <w:tcW w:w="2240" w:type="dxa"/>
            <w:tcBorders>
              <w:top w:val="single" w:sz="7" w:space="0" w:color="000000"/>
              <w:left w:val="single" w:sz="7" w:space="0" w:color="000000"/>
              <w:bottom w:val="single" w:sz="7" w:space="0" w:color="000000"/>
              <w:right w:val="single" w:sz="7" w:space="0" w:color="000000"/>
            </w:tcBorders>
          </w:tcPr>
          <w:p w:rsidR="00E54C1B" w:rsidRDefault="00E54C1B" w:rsidP="00E54C1B">
            <w:pPr>
              <w:spacing w:line="120" w:lineRule="exact"/>
              <w:rPr>
                <w:rFonts w:ascii="Tahoma" w:hAnsi="Tahoma" w:cs="Tahoma"/>
                <w:sz w:val="18"/>
                <w:szCs w:val="18"/>
              </w:rPr>
            </w:pPr>
          </w:p>
          <w:p w:rsidR="00E54C1B" w:rsidRDefault="00E54C1B" w:rsidP="00E54C1B">
            <w:p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ahoma" w:hAnsi="Tahoma" w:cs="Tahoma"/>
                <w:sz w:val="18"/>
                <w:szCs w:val="18"/>
              </w:rPr>
            </w:pPr>
            <w:r>
              <w:rPr>
                <w:rFonts w:ascii="Tahoma" w:hAnsi="Tahoma" w:cs="Tahoma"/>
                <w:sz w:val="18"/>
                <w:szCs w:val="18"/>
              </w:rPr>
              <w:t>BSL-2 practice plus:</w:t>
            </w:r>
          </w:p>
          <w:p w:rsidR="00E54C1B" w:rsidRDefault="00E54C1B" w:rsidP="00E54C1B">
            <w:pPr>
              <w:pStyle w:val="Level1"/>
              <w:widowControl/>
              <w:numPr>
                <w:ilvl w:val="0"/>
                <w:numId w:val="4"/>
              </w:num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ahoma" w:hAnsi="Tahoma" w:cs="Tahoma"/>
                <w:sz w:val="18"/>
                <w:szCs w:val="18"/>
              </w:rPr>
            </w:pPr>
            <w:r>
              <w:rPr>
                <w:rFonts w:ascii="Tahoma" w:hAnsi="Tahoma" w:cs="Tahoma"/>
                <w:sz w:val="18"/>
                <w:szCs w:val="18"/>
              </w:rPr>
              <w:t>Controlled access</w:t>
            </w:r>
          </w:p>
          <w:p w:rsidR="00E54C1B" w:rsidRDefault="00E54C1B" w:rsidP="00E54C1B">
            <w:pPr>
              <w:pStyle w:val="Level1"/>
              <w:widowControl/>
              <w:numPr>
                <w:ilvl w:val="0"/>
                <w:numId w:val="4"/>
              </w:num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ahoma" w:hAnsi="Tahoma" w:cs="Tahoma"/>
                <w:sz w:val="18"/>
                <w:szCs w:val="18"/>
              </w:rPr>
            </w:pPr>
            <w:r>
              <w:rPr>
                <w:rFonts w:ascii="Tahoma" w:hAnsi="Tahoma" w:cs="Tahoma"/>
                <w:sz w:val="18"/>
                <w:szCs w:val="18"/>
              </w:rPr>
              <w:t>Decontamination of all waste</w:t>
            </w:r>
          </w:p>
          <w:p w:rsidR="00E54C1B" w:rsidRDefault="00E54C1B" w:rsidP="00E54C1B">
            <w:pPr>
              <w:pStyle w:val="Level1"/>
              <w:widowControl/>
              <w:numPr>
                <w:ilvl w:val="0"/>
                <w:numId w:val="4"/>
              </w:num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ahoma" w:hAnsi="Tahoma" w:cs="Tahoma"/>
                <w:sz w:val="18"/>
                <w:szCs w:val="18"/>
              </w:rPr>
            </w:pPr>
            <w:r>
              <w:rPr>
                <w:rFonts w:ascii="Tahoma" w:hAnsi="Tahoma" w:cs="Tahoma"/>
                <w:sz w:val="18"/>
                <w:szCs w:val="18"/>
              </w:rPr>
              <w:t>Decontamination of lab clothing before laundering</w:t>
            </w:r>
          </w:p>
          <w:p w:rsidR="00E54C1B" w:rsidRDefault="00E54C1B" w:rsidP="00E54C1B">
            <w:pPr>
              <w:pStyle w:val="Level1"/>
              <w:widowControl/>
              <w:numPr>
                <w:ilvl w:val="0"/>
                <w:numId w:val="4"/>
              </w:num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ascii="Tahoma" w:hAnsi="Tahoma" w:cs="Tahoma"/>
                <w:sz w:val="18"/>
                <w:szCs w:val="18"/>
              </w:rPr>
            </w:pPr>
            <w:r>
              <w:rPr>
                <w:rFonts w:ascii="Tahoma" w:hAnsi="Tahoma" w:cs="Tahoma"/>
                <w:sz w:val="18"/>
                <w:szCs w:val="18"/>
              </w:rPr>
              <w:t>Baseline serum</w:t>
            </w:r>
          </w:p>
        </w:tc>
        <w:tc>
          <w:tcPr>
            <w:tcW w:w="2160" w:type="dxa"/>
            <w:tcBorders>
              <w:top w:val="single" w:sz="7" w:space="0" w:color="000000"/>
              <w:left w:val="single" w:sz="7" w:space="0" w:color="000000"/>
              <w:bottom w:val="single" w:sz="7" w:space="0" w:color="000000"/>
              <w:right w:val="single" w:sz="7" w:space="0" w:color="000000"/>
            </w:tcBorders>
          </w:tcPr>
          <w:p w:rsidR="00E54C1B" w:rsidRDefault="00E54C1B" w:rsidP="00E54C1B">
            <w:pPr>
              <w:spacing w:line="120" w:lineRule="exact"/>
              <w:rPr>
                <w:rFonts w:ascii="Tahoma" w:hAnsi="Tahoma" w:cs="Tahoma"/>
                <w:sz w:val="18"/>
                <w:szCs w:val="18"/>
              </w:rPr>
            </w:pPr>
          </w:p>
          <w:p w:rsidR="00E54C1B" w:rsidRDefault="00E54C1B" w:rsidP="00E54C1B">
            <w:p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ascii="Tahoma" w:hAnsi="Tahoma" w:cs="Tahoma"/>
                <w:sz w:val="18"/>
                <w:szCs w:val="18"/>
              </w:rPr>
            </w:pPr>
            <w:r>
              <w:rPr>
                <w:rFonts w:ascii="Tahoma" w:hAnsi="Tahoma" w:cs="Tahoma"/>
                <w:i/>
                <w:iCs/>
                <w:sz w:val="18"/>
                <w:szCs w:val="18"/>
              </w:rPr>
              <w:t>Primary barriers:</w:t>
            </w:r>
            <w:r>
              <w:rPr>
                <w:rFonts w:ascii="Tahoma" w:hAnsi="Tahoma" w:cs="Tahoma"/>
                <w:sz w:val="18"/>
                <w:szCs w:val="18"/>
              </w:rPr>
              <w:t xml:space="preserve"> Class I or II BSCs or other physical containment devices used for all manipulations of agents; </w:t>
            </w:r>
            <w:smartTag w:uri="urn:schemas-microsoft-com:office:smarttags" w:element="stockticker">
              <w:r>
                <w:rPr>
                  <w:rFonts w:ascii="Tahoma" w:hAnsi="Tahoma" w:cs="Tahoma"/>
                  <w:i/>
                  <w:iCs/>
                  <w:sz w:val="18"/>
                  <w:szCs w:val="18"/>
                </w:rPr>
                <w:t>PPE</w:t>
              </w:r>
            </w:smartTag>
            <w:r>
              <w:rPr>
                <w:rFonts w:ascii="Tahoma" w:hAnsi="Tahoma" w:cs="Tahoma"/>
                <w:i/>
                <w:iCs/>
                <w:sz w:val="18"/>
                <w:szCs w:val="18"/>
              </w:rPr>
              <w:t>:</w:t>
            </w:r>
            <w:r>
              <w:rPr>
                <w:rFonts w:ascii="Tahoma" w:hAnsi="Tahoma" w:cs="Tahoma"/>
                <w:sz w:val="18"/>
                <w:szCs w:val="18"/>
              </w:rPr>
              <w:t xml:space="preserve"> protective lab clothing; gloves; respiratory protection as needed</w:t>
            </w:r>
          </w:p>
        </w:tc>
        <w:tc>
          <w:tcPr>
            <w:tcW w:w="1740" w:type="dxa"/>
            <w:tcBorders>
              <w:top w:val="single" w:sz="7" w:space="0" w:color="000000"/>
              <w:left w:val="single" w:sz="7" w:space="0" w:color="000000"/>
              <w:bottom w:val="single" w:sz="7" w:space="0" w:color="000000"/>
              <w:right w:val="double" w:sz="7" w:space="0" w:color="000000"/>
            </w:tcBorders>
          </w:tcPr>
          <w:p w:rsidR="00E54C1B" w:rsidRDefault="00E54C1B" w:rsidP="00E54C1B">
            <w:pPr>
              <w:spacing w:line="120" w:lineRule="exact"/>
              <w:rPr>
                <w:rFonts w:ascii="Tahoma" w:hAnsi="Tahoma" w:cs="Tahoma"/>
                <w:sz w:val="18"/>
                <w:szCs w:val="18"/>
              </w:rPr>
            </w:pPr>
          </w:p>
          <w:p w:rsidR="00E54C1B" w:rsidRDefault="00E54C1B" w:rsidP="00E54C1B">
            <w:p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ahoma" w:hAnsi="Tahoma" w:cs="Tahoma"/>
                <w:sz w:val="18"/>
                <w:szCs w:val="18"/>
              </w:rPr>
            </w:pPr>
            <w:r>
              <w:rPr>
                <w:rFonts w:ascii="Tahoma" w:hAnsi="Tahoma" w:cs="Tahoma"/>
                <w:sz w:val="18"/>
                <w:szCs w:val="18"/>
              </w:rPr>
              <w:t>BSL-2 plus:</w:t>
            </w:r>
          </w:p>
          <w:p w:rsidR="00E54C1B" w:rsidRDefault="00E54C1B" w:rsidP="00E54C1B">
            <w:pPr>
              <w:pStyle w:val="Level1"/>
              <w:widowControl/>
              <w:numPr>
                <w:ilvl w:val="0"/>
                <w:numId w:val="4"/>
              </w:num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ahoma" w:hAnsi="Tahoma" w:cs="Tahoma"/>
                <w:sz w:val="18"/>
                <w:szCs w:val="18"/>
              </w:rPr>
            </w:pPr>
            <w:r>
              <w:rPr>
                <w:rFonts w:ascii="Tahoma" w:hAnsi="Tahoma" w:cs="Tahoma"/>
                <w:sz w:val="18"/>
                <w:szCs w:val="18"/>
              </w:rPr>
              <w:t>Physical separation from access corridors</w:t>
            </w:r>
          </w:p>
          <w:p w:rsidR="00E54C1B" w:rsidRDefault="00E54C1B" w:rsidP="00E54C1B">
            <w:pPr>
              <w:pStyle w:val="Level1"/>
              <w:widowControl/>
              <w:numPr>
                <w:ilvl w:val="0"/>
                <w:numId w:val="4"/>
              </w:num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ahoma" w:hAnsi="Tahoma" w:cs="Tahoma"/>
                <w:sz w:val="18"/>
                <w:szCs w:val="18"/>
              </w:rPr>
            </w:pPr>
            <w:r>
              <w:rPr>
                <w:rFonts w:ascii="Tahoma" w:hAnsi="Tahoma" w:cs="Tahoma"/>
                <w:sz w:val="18"/>
                <w:szCs w:val="18"/>
              </w:rPr>
              <w:t>Self-closing, double door access</w:t>
            </w:r>
          </w:p>
          <w:p w:rsidR="00E54C1B" w:rsidRDefault="00E54C1B" w:rsidP="00E54C1B">
            <w:pPr>
              <w:pStyle w:val="Level1"/>
              <w:widowControl/>
              <w:numPr>
                <w:ilvl w:val="0"/>
                <w:numId w:val="4"/>
              </w:num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ahoma" w:hAnsi="Tahoma" w:cs="Tahoma"/>
                <w:sz w:val="18"/>
                <w:szCs w:val="18"/>
              </w:rPr>
            </w:pPr>
            <w:r>
              <w:rPr>
                <w:rFonts w:ascii="Tahoma" w:hAnsi="Tahoma" w:cs="Tahoma"/>
                <w:sz w:val="18"/>
                <w:szCs w:val="18"/>
              </w:rPr>
              <w:t>Exhausted air not recirculated</w:t>
            </w:r>
          </w:p>
          <w:p w:rsidR="00E54C1B" w:rsidRDefault="00E54C1B" w:rsidP="00E54C1B">
            <w:pPr>
              <w:pStyle w:val="Level1"/>
              <w:widowControl/>
              <w:numPr>
                <w:ilvl w:val="0"/>
                <w:numId w:val="4"/>
              </w:num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ascii="Tahoma" w:hAnsi="Tahoma" w:cs="Tahoma"/>
                <w:sz w:val="18"/>
                <w:szCs w:val="18"/>
              </w:rPr>
            </w:pPr>
            <w:r>
              <w:rPr>
                <w:rFonts w:ascii="Tahoma" w:hAnsi="Tahoma" w:cs="Tahoma"/>
                <w:sz w:val="18"/>
                <w:szCs w:val="18"/>
              </w:rPr>
              <w:t>Negative airflow into laboratory</w:t>
            </w:r>
            <w:r>
              <w:rPr>
                <w:rFonts w:ascii="Tahoma" w:hAnsi="Tahoma" w:cs="Tahoma"/>
                <w:sz w:val="18"/>
                <w:szCs w:val="18"/>
              </w:rPr>
              <w:tab/>
            </w:r>
          </w:p>
        </w:tc>
      </w:tr>
      <w:tr w:rsidR="00E54C1B">
        <w:trPr>
          <w:jc w:val="center"/>
        </w:trPr>
        <w:tc>
          <w:tcPr>
            <w:tcW w:w="1139" w:type="dxa"/>
            <w:tcBorders>
              <w:top w:val="single" w:sz="7" w:space="0" w:color="000000"/>
              <w:left w:val="double" w:sz="7" w:space="0" w:color="000000"/>
              <w:bottom w:val="double" w:sz="7" w:space="0" w:color="000000"/>
              <w:right w:val="single" w:sz="7" w:space="0" w:color="000000"/>
            </w:tcBorders>
          </w:tcPr>
          <w:p w:rsidR="00E54C1B" w:rsidRDefault="00E54C1B" w:rsidP="00E54C1B">
            <w:pPr>
              <w:spacing w:line="120" w:lineRule="exact"/>
              <w:rPr>
                <w:rFonts w:ascii="Tahoma" w:hAnsi="Tahoma" w:cs="Tahoma"/>
                <w:sz w:val="18"/>
                <w:szCs w:val="18"/>
              </w:rPr>
            </w:pPr>
          </w:p>
          <w:p w:rsidR="00E54C1B" w:rsidRDefault="00E54C1B" w:rsidP="00E54C1B">
            <w:p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center"/>
              <w:rPr>
                <w:rFonts w:ascii="Tahoma" w:hAnsi="Tahoma" w:cs="Tahoma"/>
                <w:sz w:val="18"/>
                <w:szCs w:val="18"/>
              </w:rPr>
            </w:pPr>
            <w:r>
              <w:rPr>
                <w:rFonts w:ascii="Tahoma" w:hAnsi="Tahoma" w:cs="Tahoma"/>
                <w:sz w:val="18"/>
                <w:szCs w:val="18"/>
              </w:rPr>
              <w:t>4</w:t>
            </w:r>
          </w:p>
        </w:tc>
        <w:tc>
          <w:tcPr>
            <w:tcW w:w="2400" w:type="dxa"/>
            <w:tcBorders>
              <w:top w:val="single" w:sz="7" w:space="0" w:color="000000"/>
              <w:left w:val="single" w:sz="7" w:space="0" w:color="000000"/>
              <w:bottom w:val="double" w:sz="7" w:space="0" w:color="000000"/>
              <w:right w:val="single" w:sz="7" w:space="0" w:color="000000"/>
            </w:tcBorders>
          </w:tcPr>
          <w:p w:rsidR="00E54C1B" w:rsidRDefault="00E54C1B" w:rsidP="00E54C1B">
            <w:pPr>
              <w:spacing w:line="120" w:lineRule="exact"/>
              <w:rPr>
                <w:rFonts w:ascii="Tahoma" w:hAnsi="Tahoma" w:cs="Tahoma"/>
                <w:sz w:val="18"/>
                <w:szCs w:val="18"/>
              </w:rPr>
            </w:pPr>
          </w:p>
          <w:p w:rsidR="00E54C1B" w:rsidRDefault="00E54C1B" w:rsidP="00E54C1B">
            <w:p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ascii="Tahoma" w:hAnsi="Tahoma" w:cs="Tahoma"/>
                <w:sz w:val="18"/>
                <w:szCs w:val="18"/>
              </w:rPr>
            </w:pPr>
            <w:r>
              <w:rPr>
                <w:rFonts w:ascii="Tahoma" w:hAnsi="Tahoma" w:cs="Tahoma"/>
                <w:sz w:val="18"/>
                <w:szCs w:val="18"/>
              </w:rPr>
              <w:t>Dangerous/exotic agents which pose high risk of life-threatening disease, aerosol-transmitted lab infections; or related agent with unknown risk of transmission</w:t>
            </w:r>
          </w:p>
        </w:tc>
        <w:tc>
          <w:tcPr>
            <w:tcW w:w="2240" w:type="dxa"/>
            <w:tcBorders>
              <w:top w:val="single" w:sz="7" w:space="0" w:color="000000"/>
              <w:left w:val="single" w:sz="7" w:space="0" w:color="000000"/>
              <w:bottom w:val="double" w:sz="7" w:space="0" w:color="000000"/>
              <w:right w:val="single" w:sz="7" w:space="0" w:color="000000"/>
            </w:tcBorders>
          </w:tcPr>
          <w:p w:rsidR="00E54C1B" w:rsidRDefault="00E54C1B" w:rsidP="00E54C1B">
            <w:pPr>
              <w:spacing w:line="120" w:lineRule="exact"/>
              <w:rPr>
                <w:rFonts w:ascii="Tahoma" w:hAnsi="Tahoma" w:cs="Tahoma"/>
                <w:sz w:val="18"/>
                <w:szCs w:val="18"/>
              </w:rPr>
            </w:pPr>
          </w:p>
          <w:p w:rsidR="00E54C1B" w:rsidRDefault="00E54C1B" w:rsidP="00E54C1B">
            <w:p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ahoma" w:hAnsi="Tahoma" w:cs="Tahoma"/>
                <w:sz w:val="18"/>
                <w:szCs w:val="18"/>
              </w:rPr>
            </w:pPr>
            <w:r>
              <w:rPr>
                <w:rFonts w:ascii="Tahoma" w:hAnsi="Tahoma" w:cs="Tahoma"/>
                <w:sz w:val="18"/>
                <w:szCs w:val="18"/>
              </w:rPr>
              <w:t>BSL-3 practices plus:</w:t>
            </w:r>
          </w:p>
          <w:p w:rsidR="00E54C1B" w:rsidRDefault="00E54C1B" w:rsidP="00E54C1B">
            <w:pPr>
              <w:pStyle w:val="Level1"/>
              <w:widowControl/>
              <w:numPr>
                <w:ilvl w:val="0"/>
                <w:numId w:val="4"/>
              </w:num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ahoma" w:hAnsi="Tahoma" w:cs="Tahoma"/>
                <w:sz w:val="18"/>
                <w:szCs w:val="18"/>
              </w:rPr>
            </w:pPr>
            <w:r>
              <w:rPr>
                <w:rFonts w:ascii="Tahoma" w:hAnsi="Tahoma" w:cs="Tahoma"/>
                <w:sz w:val="18"/>
                <w:szCs w:val="18"/>
              </w:rPr>
              <w:t>Clothing change before entering</w:t>
            </w:r>
          </w:p>
          <w:p w:rsidR="00E54C1B" w:rsidRDefault="00E54C1B" w:rsidP="00E54C1B">
            <w:pPr>
              <w:pStyle w:val="Level1"/>
              <w:widowControl/>
              <w:numPr>
                <w:ilvl w:val="0"/>
                <w:numId w:val="4"/>
              </w:num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ahoma" w:hAnsi="Tahoma" w:cs="Tahoma"/>
                <w:sz w:val="18"/>
                <w:szCs w:val="18"/>
              </w:rPr>
            </w:pPr>
            <w:r>
              <w:rPr>
                <w:rFonts w:ascii="Tahoma" w:hAnsi="Tahoma" w:cs="Tahoma"/>
                <w:sz w:val="18"/>
                <w:szCs w:val="18"/>
              </w:rPr>
              <w:t>Shower on exit</w:t>
            </w:r>
          </w:p>
          <w:p w:rsidR="00E54C1B" w:rsidRDefault="00E54C1B" w:rsidP="00E54C1B">
            <w:pPr>
              <w:pStyle w:val="Level1"/>
              <w:widowControl/>
              <w:numPr>
                <w:ilvl w:val="0"/>
                <w:numId w:val="4"/>
              </w:num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ascii="Tahoma" w:hAnsi="Tahoma" w:cs="Tahoma"/>
                <w:sz w:val="18"/>
                <w:szCs w:val="18"/>
              </w:rPr>
            </w:pPr>
            <w:r>
              <w:rPr>
                <w:rFonts w:ascii="Tahoma" w:hAnsi="Tahoma" w:cs="Tahoma"/>
                <w:sz w:val="18"/>
                <w:szCs w:val="18"/>
              </w:rPr>
              <w:t>All material decontaminated on exit from facility</w:t>
            </w:r>
          </w:p>
        </w:tc>
        <w:tc>
          <w:tcPr>
            <w:tcW w:w="2160" w:type="dxa"/>
            <w:tcBorders>
              <w:top w:val="single" w:sz="7" w:space="0" w:color="000000"/>
              <w:left w:val="single" w:sz="7" w:space="0" w:color="000000"/>
              <w:bottom w:val="double" w:sz="7" w:space="0" w:color="000000"/>
              <w:right w:val="single" w:sz="7" w:space="0" w:color="000000"/>
            </w:tcBorders>
          </w:tcPr>
          <w:p w:rsidR="00E54C1B" w:rsidRDefault="00E54C1B" w:rsidP="00E54C1B">
            <w:pPr>
              <w:spacing w:line="120" w:lineRule="exact"/>
              <w:rPr>
                <w:rFonts w:ascii="Tahoma" w:hAnsi="Tahoma" w:cs="Tahoma"/>
                <w:sz w:val="18"/>
                <w:szCs w:val="18"/>
              </w:rPr>
            </w:pPr>
          </w:p>
          <w:p w:rsidR="00E54C1B" w:rsidRDefault="00E54C1B" w:rsidP="00E54C1B">
            <w:p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ascii="Tahoma" w:hAnsi="Tahoma" w:cs="Tahoma"/>
                <w:sz w:val="18"/>
                <w:szCs w:val="18"/>
              </w:rPr>
            </w:pPr>
            <w:r>
              <w:rPr>
                <w:rFonts w:ascii="Tahoma" w:hAnsi="Tahoma" w:cs="Tahoma"/>
                <w:i/>
                <w:iCs/>
                <w:sz w:val="18"/>
                <w:szCs w:val="18"/>
              </w:rPr>
              <w:t>Primary barriers:</w:t>
            </w:r>
            <w:r>
              <w:rPr>
                <w:rFonts w:ascii="Tahoma" w:hAnsi="Tahoma" w:cs="Tahoma"/>
                <w:sz w:val="18"/>
                <w:szCs w:val="18"/>
              </w:rPr>
              <w:t xml:space="preserve"> All procedures conducted in Class III BSCs or Class I or Class II BSCs </w:t>
            </w:r>
            <w:r>
              <w:rPr>
                <w:rFonts w:ascii="Tahoma" w:hAnsi="Tahoma" w:cs="Tahoma"/>
                <w:sz w:val="18"/>
                <w:szCs w:val="18"/>
                <w:u w:val="single"/>
              </w:rPr>
              <w:t>in combination with</w:t>
            </w:r>
            <w:r>
              <w:rPr>
                <w:rFonts w:ascii="Tahoma" w:hAnsi="Tahoma" w:cs="Tahoma"/>
                <w:sz w:val="18"/>
                <w:szCs w:val="18"/>
              </w:rPr>
              <w:t xml:space="preserve"> full-body, air-supplied, positive pressure personnel suit</w:t>
            </w:r>
          </w:p>
        </w:tc>
        <w:tc>
          <w:tcPr>
            <w:tcW w:w="1740" w:type="dxa"/>
            <w:tcBorders>
              <w:top w:val="single" w:sz="7" w:space="0" w:color="000000"/>
              <w:left w:val="single" w:sz="7" w:space="0" w:color="000000"/>
              <w:bottom w:val="double" w:sz="7" w:space="0" w:color="000000"/>
              <w:right w:val="double" w:sz="7" w:space="0" w:color="000000"/>
            </w:tcBorders>
          </w:tcPr>
          <w:p w:rsidR="00E54C1B" w:rsidRDefault="00E54C1B" w:rsidP="00E54C1B">
            <w:pPr>
              <w:spacing w:line="120" w:lineRule="exact"/>
              <w:rPr>
                <w:rFonts w:ascii="Tahoma" w:hAnsi="Tahoma" w:cs="Tahoma"/>
                <w:sz w:val="18"/>
                <w:szCs w:val="18"/>
              </w:rPr>
            </w:pPr>
          </w:p>
          <w:p w:rsidR="00E54C1B" w:rsidRDefault="00E54C1B" w:rsidP="00E54C1B">
            <w:p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ahoma" w:hAnsi="Tahoma" w:cs="Tahoma"/>
                <w:sz w:val="18"/>
                <w:szCs w:val="18"/>
              </w:rPr>
            </w:pPr>
            <w:r>
              <w:rPr>
                <w:rFonts w:ascii="Tahoma" w:hAnsi="Tahoma" w:cs="Tahoma"/>
                <w:sz w:val="18"/>
                <w:szCs w:val="18"/>
              </w:rPr>
              <w:t>BSL-3 plus:</w:t>
            </w:r>
          </w:p>
          <w:p w:rsidR="00E54C1B" w:rsidRDefault="00E54C1B" w:rsidP="00E54C1B">
            <w:pPr>
              <w:pStyle w:val="Level1"/>
              <w:widowControl/>
              <w:numPr>
                <w:ilvl w:val="0"/>
                <w:numId w:val="4"/>
              </w:num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ahoma" w:hAnsi="Tahoma" w:cs="Tahoma"/>
                <w:sz w:val="18"/>
                <w:szCs w:val="18"/>
              </w:rPr>
            </w:pPr>
            <w:r>
              <w:rPr>
                <w:rFonts w:ascii="Tahoma" w:hAnsi="Tahoma" w:cs="Tahoma"/>
                <w:sz w:val="18"/>
                <w:szCs w:val="18"/>
              </w:rPr>
              <w:t>Separate building or isolated zone</w:t>
            </w:r>
          </w:p>
          <w:p w:rsidR="00E54C1B" w:rsidRDefault="00E54C1B" w:rsidP="00E54C1B">
            <w:pPr>
              <w:pStyle w:val="Level1"/>
              <w:widowControl/>
              <w:numPr>
                <w:ilvl w:val="0"/>
                <w:numId w:val="4"/>
              </w:num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ahoma" w:hAnsi="Tahoma" w:cs="Tahoma"/>
                <w:sz w:val="18"/>
                <w:szCs w:val="18"/>
              </w:rPr>
            </w:pPr>
            <w:r>
              <w:rPr>
                <w:rFonts w:ascii="Tahoma" w:hAnsi="Tahoma" w:cs="Tahoma"/>
                <w:sz w:val="18"/>
                <w:szCs w:val="18"/>
              </w:rPr>
              <w:t>Dedicated supply/exhaust, vacuum, and decon systems</w:t>
            </w:r>
          </w:p>
          <w:p w:rsidR="00E54C1B" w:rsidRDefault="00E54C1B" w:rsidP="00E54C1B">
            <w:pPr>
              <w:pStyle w:val="Level1"/>
              <w:widowControl/>
              <w:numPr>
                <w:ilvl w:val="0"/>
                <w:numId w:val="4"/>
              </w:numPr>
              <w:tabs>
                <w:tab w:val="left" w:pos="-1440"/>
                <w:tab w:val="left" w:pos="-720"/>
                <w:tab w:val="left" w:pos="0"/>
                <w:tab w:val="left" w:pos="18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ascii="Tahoma" w:hAnsi="Tahoma" w:cs="Tahoma"/>
                <w:sz w:val="18"/>
                <w:szCs w:val="18"/>
              </w:rPr>
            </w:pPr>
            <w:r>
              <w:rPr>
                <w:rFonts w:ascii="Tahoma" w:hAnsi="Tahoma" w:cs="Tahoma"/>
                <w:sz w:val="18"/>
                <w:szCs w:val="18"/>
              </w:rPr>
              <w:t xml:space="preserve">Other requirements outlined in BMBL </w:t>
            </w:r>
          </w:p>
        </w:tc>
      </w:tr>
    </w:tbl>
    <w:p w:rsidR="00DA166D" w:rsidRPr="00E54C1B" w:rsidRDefault="00DA166D" w:rsidP="00D84A94">
      <w:pPr>
        <w:pStyle w:val="PlainText"/>
        <w:rPr>
          <w:rFonts w:ascii="Tahoma" w:hAnsi="Tahoma" w:cs="Tahoma"/>
          <w:sz w:val="22"/>
          <w:szCs w:val="22"/>
        </w:rPr>
      </w:pPr>
      <w:r w:rsidRPr="00E54C1B">
        <w:rPr>
          <w:rFonts w:ascii="Tahoma" w:hAnsi="Tahoma" w:cs="Tahoma"/>
          <w:sz w:val="22"/>
          <w:szCs w:val="22"/>
        </w:rPr>
        <w:lastRenderedPageBreak/>
        <w:t>Consult the BMBL for a more complete description of the four biosafety levels, as well as recommended biosafety levels for specific organisms.</w:t>
      </w:r>
    </w:p>
    <w:p w:rsidR="00DA166D" w:rsidRPr="00E54C1B" w:rsidRDefault="00DA166D" w:rsidP="00D84A94">
      <w:pPr>
        <w:pStyle w:val="PlainText"/>
        <w:rPr>
          <w:rFonts w:ascii="Tahoma" w:hAnsi="Tahoma" w:cs="Tahoma"/>
          <w:sz w:val="22"/>
          <w:szCs w:val="22"/>
        </w:rPr>
      </w:pPr>
    </w:p>
    <w:p w:rsidR="00DA166D" w:rsidRPr="00E54C1B" w:rsidRDefault="00DA166D" w:rsidP="00D84A94">
      <w:pPr>
        <w:pStyle w:val="PlainText"/>
        <w:rPr>
          <w:rFonts w:ascii="Tahoma" w:hAnsi="Tahoma" w:cs="Tahoma"/>
          <w:sz w:val="22"/>
          <w:szCs w:val="22"/>
        </w:rPr>
      </w:pPr>
      <w:r w:rsidRPr="00E54C1B">
        <w:rPr>
          <w:rFonts w:ascii="Tahoma" w:hAnsi="Tahoma" w:cs="Tahoma"/>
          <w:sz w:val="22"/>
          <w:szCs w:val="22"/>
        </w:rPr>
        <w:t>In addition to the four biosafety levels described above, there are also four biosafety levels for work with infectious agents in vertebrate animals.  For a complete description of the animal biosafety levels, consult the BMBL.</w:t>
      </w:r>
    </w:p>
    <w:p w:rsidR="00DA166D" w:rsidRPr="00107A3C" w:rsidRDefault="00DA166D" w:rsidP="00D84A94">
      <w:pPr>
        <w:pStyle w:val="PlainText"/>
        <w:rPr>
          <w:rFonts w:ascii="Tahoma" w:hAnsi="Tahoma" w:cs="Tahoma"/>
          <w:b/>
          <w:sz w:val="22"/>
          <w:szCs w:val="22"/>
        </w:rPr>
      </w:pPr>
    </w:p>
    <w:p w:rsidR="00DA166D" w:rsidRPr="00E54C1B" w:rsidRDefault="00DA166D" w:rsidP="00D84A94">
      <w:pPr>
        <w:pStyle w:val="PlainText"/>
        <w:rPr>
          <w:rFonts w:ascii="Tahoma" w:hAnsi="Tahoma" w:cs="Tahoma"/>
          <w:i/>
          <w:sz w:val="22"/>
          <w:szCs w:val="22"/>
        </w:rPr>
      </w:pPr>
      <w:r w:rsidRPr="00107A3C">
        <w:rPr>
          <w:rFonts w:ascii="Tahoma" w:hAnsi="Tahoma" w:cs="Tahoma"/>
          <w:b/>
          <w:i/>
          <w:sz w:val="22"/>
          <w:szCs w:val="22"/>
        </w:rPr>
        <w:t>Routes of Transmission of Biohazards into the Human Body</w:t>
      </w:r>
    </w:p>
    <w:p w:rsidR="00E54C1B" w:rsidRDefault="00E54C1B" w:rsidP="00D84A94">
      <w:pPr>
        <w:pStyle w:val="PlainText"/>
        <w:rPr>
          <w:rFonts w:ascii="Tahoma" w:hAnsi="Tahoma" w:cs="Tahoma"/>
          <w:sz w:val="22"/>
          <w:szCs w:val="22"/>
        </w:rPr>
      </w:pPr>
    </w:p>
    <w:p w:rsidR="00DA166D" w:rsidRPr="00E54C1B" w:rsidRDefault="00DA166D" w:rsidP="00D84A94">
      <w:pPr>
        <w:pStyle w:val="PlainText"/>
        <w:rPr>
          <w:rFonts w:ascii="Tahoma" w:hAnsi="Tahoma" w:cs="Tahoma"/>
          <w:sz w:val="22"/>
          <w:szCs w:val="22"/>
        </w:rPr>
      </w:pPr>
      <w:r w:rsidRPr="00E54C1B">
        <w:rPr>
          <w:rFonts w:ascii="Tahoma" w:hAnsi="Tahoma" w:cs="Tahoma"/>
          <w:sz w:val="22"/>
          <w:szCs w:val="22"/>
        </w:rPr>
        <w:t xml:space="preserve">Skin and Mucous Membrane Contact </w:t>
      </w:r>
    </w:p>
    <w:p w:rsidR="00DA166D" w:rsidRPr="00E54C1B" w:rsidRDefault="00DA166D" w:rsidP="00D84A94">
      <w:pPr>
        <w:pStyle w:val="PlainText"/>
        <w:rPr>
          <w:rFonts w:ascii="Tahoma" w:hAnsi="Tahoma" w:cs="Tahoma"/>
          <w:sz w:val="22"/>
          <w:szCs w:val="22"/>
        </w:rPr>
      </w:pPr>
      <w:r w:rsidRPr="00E54C1B">
        <w:rPr>
          <w:rFonts w:ascii="Tahoma" w:hAnsi="Tahoma" w:cs="Tahoma"/>
          <w:sz w:val="22"/>
          <w:szCs w:val="22"/>
        </w:rPr>
        <w:t>Together, with direct contact to biohazards, low energy procedures such as decanting of liquids, pipetting, removal of screw caps, vortex mixing, streaking agar plates, inoculation of animals, can result in the generation of infectious drop</w:t>
      </w:r>
      <w:r w:rsidR="00E54C1B">
        <w:rPr>
          <w:rFonts w:ascii="Tahoma" w:hAnsi="Tahoma" w:cs="Tahoma"/>
          <w:sz w:val="22"/>
          <w:szCs w:val="22"/>
        </w:rPr>
        <w:t>lets that may land on the skin.</w:t>
      </w:r>
      <w:r w:rsidRPr="00E54C1B">
        <w:rPr>
          <w:rFonts w:ascii="Tahoma" w:hAnsi="Tahoma" w:cs="Tahoma"/>
          <w:sz w:val="22"/>
          <w:szCs w:val="22"/>
        </w:rPr>
        <w:t xml:space="preserve">  Splashes or aerosols in contact with the eyes is also a recognized route of exposure.</w:t>
      </w:r>
    </w:p>
    <w:p w:rsidR="00DA166D" w:rsidRPr="00E54C1B" w:rsidRDefault="00DA166D" w:rsidP="00D84A94">
      <w:pPr>
        <w:pStyle w:val="PlainText"/>
        <w:rPr>
          <w:rFonts w:ascii="Tahoma" w:hAnsi="Tahoma" w:cs="Tahoma"/>
          <w:sz w:val="22"/>
          <w:szCs w:val="22"/>
        </w:rPr>
      </w:pPr>
    </w:p>
    <w:p w:rsidR="00DA166D" w:rsidRPr="00E54C1B" w:rsidRDefault="00DA166D" w:rsidP="00D84A94">
      <w:pPr>
        <w:pStyle w:val="PlainText"/>
        <w:rPr>
          <w:rFonts w:ascii="Tahoma" w:hAnsi="Tahoma" w:cs="Tahoma"/>
          <w:sz w:val="22"/>
          <w:szCs w:val="22"/>
        </w:rPr>
      </w:pPr>
      <w:r w:rsidRPr="00E54C1B">
        <w:rPr>
          <w:rFonts w:ascii="Tahoma" w:hAnsi="Tahoma" w:cs="Tahoma"/>
          <w:sz w:val="22"/>
          <w:szCs w:val="22"/>
        </w:rPr>
        <w:t>Ingestion</w:t>
      </w:r>
    </w:p>
    <w:p w:rsidR="00DA166D" w:rsidRPr="00E54C1B" w:rsidRDefault="00DA166D" w:rsidP="00D84A94">
      <w:pPr>
        <w:pStyle w:val="PlainText"/>
        <w:rPr>
          <w:rFonts w:ascii="Tahoma" w:hAnsi="Tahoma" w:cs="Tahoma"/>
          <w:sz w:val="22"/>
          <w:szCs w:val="22"/>
        </w:rPr>
      </w:pPr>
      <w:r w:rsidRPr="00E54C1B">
        <w:rPr>
          <w:rFonts w:ascii="Tahoma" w:hAnsi="Tahoma" w:cs="Tahoma"/>
          <w:sz w:val="22"/>
          <w:szCs w:val="22"/>
        </w:rPr>
        <w:t xml:space="preserve">Mouth pipetting presents the highest risk for ingestion of infectious material.  Other modes of accidental ingestion of infectious lab materials are: </w:t>
      </w:r>
      <w:r w:rsidR="00107A3C">
        <w:rPr>
          <w:rFonts w:ascii="Tahoma" w:hAnsi="Tahoma" w:cs="Tahoma"/>
          <w:sz w:val="22"/>
          <w:szCs w:val="22"/>
        </w:rPr>
        <w:t xml:space="preserve"> </w:t>
      </w:r>
      <w:r w:rsidRPr="00E54C1B">
        <w:rPr>
          <w:rFonts w:ascii="Tahoma" w:hAnsi="Tahoma" w:cs="Tahoma"/>
          <w:sz w:val="22"/>
          <w:szCs w:val="22"/>
        </w:rPr>
        <w:t>splashing of material directly into the mouth or nose, indirect exposure through touching the mouth with contaminated hands, as well as eating or drinking in the laboratory.   Application of cosmetics (i.e. lipstick or chapstick), changing contact lenses, applying eye drops can also present a risk of ingestion and are prohibited in the lab.</w:t>
      </w:r>
    </w:p>
    <w:p w:rsidR="00DA166D" w:rsidRPr="00E54C1B" w:rsidRDefault="00DA166D" w:rsidP="00D84A94">
      <w:pPr>
        <w:pStyle w:val="PlainText"/>
        <w:rPr>
          <w:rFonts w:ascii="Tahoma" w:hAnsi="Tahoma" w:cs="Tahoma"/>
          <w:sz w:val="22"/>
          <w:szCs w:val="22"/>
        </w:rPr>
      </w:pPr>
    </w:p>
    <w:p w:rsidR="00DA166D" w:rsidRPr="00E54C1B" w:rsidRDefault="00DA166D" w:rsidP="00D84A94">
      <w:pPr>
        <w:pStyle w:val="PlainText"/>
        <w:rPr>
          <w:rFonts w:ascii="Tahoma" w:hAnsi="Tahoma" w:cs="Tahoma"/>
          <w:sz w:val="22"/>
          <w:szCs w:val="22"/>
        </w:rPr>
      </w:pPr>
      <w:r w:rsidRPr="00E54C1B">
        <w:rPr>
          <w:rFonts w:ascii="Tahoma" w:hAnsi="Tahoma" w:cs="Tahoma"/>
          <w:sz w:val="22"/>
          <w:szCs w:val="22"/>
        </w:rPr>
        <w:t>Percutaneous Inoculation</w:t>
      </w:r>
    </w:p>
    <w:p w:rsidR="00DA166D" w:rsidRPr="00E54C1B" w:rsidRDefault="00DA166D" w:rsidP="00D84A94">
      <w:pPr>
        <w:pStyle w:val="PlainText"/>
        <w:rPr>
          <w:rFonts w:ascii="Tahoma" w:hAnsi="Tahoma" w:cs="Tahoma"/>
          <w:sz w:val="22"/>
          <w:szCs w:val="22"/>
        </w:rPr>
      </w:pPr>
      <w:r w:rsidRPr="00E54C1B">
        <w:rPr>
          <w:rFonts w:ascii="Tahoma" w:hAnsi="Tahoma" w:cs="Tahoma"/>
          <w:sz w:val="22"/>
          <w:szCs w:val="22"/>
        </w:rPr>
        <w:t>Use of syringes and needles are considered the greatest risk of exposure through inoculation.  Inoculation can also occur as a result of cuts and scratches from contaminated sharps (broken glassware, surgical tools, scratches from animal cages, etc.), and animal bites.  Spills or splashes onto broken skin can also result in percutaneous inoculation.</w:t>
      </w:r>
    </w:p>
    <w:p w:rsidR="00DA166D" w:rsidRPr="00E54C1B" w:rsidRDefault="00DA166D" w:rsidP="00D84A94">
      <w:pPr>
        <w:pStyle w:val="PlainText"/>
        <w:rPr>
          <w:rFonts w:ascii="Tahoma" w:hAnsi="Tahoma" w:cs="Tahoma"/>
          <w:sz w:val="22"/>
          <w:szCs w:val="22"/>
        </w:rPr>
      </w:pPr>
    </w:p>
    <w:p w:rsidR="00DA166D" w:rsidRPr="00E54C1B" w:rsidRDefault="00DA166D" w:rsidP="00D84A94">
      <w:pPr>
        <w:pStyle w:val="PlainText"/>
        <w:rPr>
          <w:rFonts w:ascii="Tahoma" w:hAnsi="Tahoma" w:cs="Tahoma"/>
          <w:sz w:val="22"/>
          <w:szCs w:val="22"/>
        </w:rPr>
      </w:pPr>
      <w:r w:rsidRPr="00E54C1B">
        <w:rPr>
          <w:rFonts w:ascii="Tahoma" w:hAnsi="Tahoma" w:cs="Tahoma"/>
          <w:sz w:val="22"/>
          <w:szCs w:val="22"/>
        </w:rPr>
        <w:t>Inhalation</w:t>
      </w:r>
    </w:p>
    <w:p w:rsidR="00DA166D" w:rsidRPr="00E54C1B" w:rsidRDefault="00DA166D" w:rsidP="00D84A94">
      <w:pPr>
        <w:pStyle w:val="PlainText"/>
        <w:rPr>
          <w:rFonts w:ascii="Tahoma" w:hAnsi="Tahoma" w:cs="Tahoma"/>
          <w:sz w:val="22"/>
          <w:szCs w:val="22"/>
        </w:rPr>
      </w:pPr>
      <w:r w:rsidRPr="00E54C1B">
        <w:rPr>
          <w:rFonts w:ascii="Tahoma" w:hAnsi="Tahoma" w:cs="Tahoma"/>
          <w:sz w:val="22"/>
          <w:szCs w:val="22"/>
        </w:rPr>
        <w:t xml:space="preserve">Many procedures have the potential for generation of respirable aerosols, including: sonication, centrifugation, </w:t>
      </w:r>
      <w:r w:rsidR="0052115E">
        <w:rPr>
          <w:rFonts w:ascii="Tahoma" w:hAnsi="Tahoma" w:cs="Tahoma"/>
          <w:sz w:val="22"/>
          <w:szCs w:val="22"/>
        </w:rPr>
        <w:t>“blowing out”</w:t>
      </w:r>
      <w:r w:rsidRPr="00E54C1B">
        <w:rPr>
          <w:rFonts w:ascii="Tahoma" w:hAnsi="Tahoma" w:cs="Tahoma"/>
          <w:sz w:val="22"/>
          <w:szCs w:val="22"/>
        </w:rPr>
        <w:t xml:space="preserve"> of pipettes, heating inoculating loops, and changing litter in animal cages.</w:t>
      </w:r>
    </w:p>
    <w:p w:rsidR="00DA166D" w:rsidRPr="00E54C1B" w:rsidRDefault="00E54C1B" w:rsidP="00D84A94">
      <w:pPr>
        <w:pStyle w:val="PlainText"/>
        <w:rPr>
          <w:rFonts w:ascii="Tahoma" w:hAnsi="Tahoma" w:cs="Tahoma"/>
          <w:b/>
          <w:sz w:val="22"/>
          <w:szCs w:val="22"/>
        </w:rPr>
      </w:pPr>
      <w:r>
        <w:rPr>
          <w:rFonts w:ascii="Tahoma" w:hAnsi="Tahoma" w:cs="Tahoma"/>
          <w:sz w:val="22"/>
          <w:szCs w:val="22"/>
        </w:rPr>
        <w:br w:type="page"/>
      </w:r>
      <w:r w:rsidRPr="00E54C1B">
        <w:rPr>
          <w:rFonts w:ascii="Tahoma" w:hAnsi="Tahoma" w:cs="Tahoma"/>
          <w:b/>
          <w:sz w:val="22"/>
          <w:szCs w:val="22"/>
        </w:rPr>
        <w:lastRenderedPageBreak/>
        <w:t>Chapter 5</w:t>
      </w:r>
    </w:p>
    <w:p w:rsidR="00DA166D" w:rsidRPr="00E54C1B" w:rsidRDefault="00DA166D" w:rsidP="00D84A94">
      <w:pPr>
        <w:pStyle w:val="PlainText"/>
        <w:rPr>
          <w:rFonts w:ascii="Tahoma" w:hAnsi="Tahoma" w:cs="Tahoma"/>
          <w:b/>
          <w:sz w:val="22"/>
          <w:szCs w:val="22"/>
        </w:rPr>
      </w:pPr>
      <w:r w:rsidRPr="00E54C1B">
        <w:rPr>
          <w:rFonts w:ascii="Tahoma" w:hAnsi="Tahoma" w:cs="Tahoma"/>
          <w:b/>
          <w:sz w:val="22"/>
          <w:szCs w:val="22"/>
        </w:rPr>
        <w:t>Laboratory Biosafety Practices</w:t>
      </w:r>
    </w:p>
    <w:p w:rsidR="00DA166D" w:rsidRPr="00E54C1B" w:rsidRDefault="00DA166D" w:rsidP="00D84A94">
      <w:pPr>
        <w:pStyle w:val="PlainText"/>
        <w:rPr>
          <w:rFonts w:ascii="Tahoma" w:hAnsi="Tahoma" w:cs="Tahoma"/>
          <w:sz w:val="22"/>
          <w:szCs w:val="22"/>
        </w:rPr>
      </w:pPr>
    </w:p>
    <w:p w:rsidR="00DA166D" w:rsidRPr="00E54C1B" w:rsidRDefault="00DA166D" w:rsidP="00D84A94">
      <w:pPr>
        <w:pStyle w:val="PlainText"/>
        <w:rPr>
          <w:rFonts w:ascii="Tahoma" w:hAnsi="Tahoma" w:cs="Tahoma"/>
          <w:sz w:val="22"/>
          <w:szCs w:val="22"/>
        </w:rPr>
      </w:pPr>
      <w:r w:rsidRPr="00E54C1B">
        <w:rPr>
          <w:rFonts w:ascii="Tahoma" w:hAnsi="Tahoma" w:cs="Tahoma"/>
          <w:sz w:val="22"/>
          <w:szCs w:val="22"/>
        </w:rPr>
        <w:t xml:space="preserve">                                                           </w:t>
      </w:r>
    </w:p>
    <w:p w:rsidR="00DA166D" w:rsidRPr="00E54C1B" w:rsidRDefault="00DA166D" w:rsidP="00D84A94">
      <w:pPr>
        <w:pStyle w:val="PlainText"/>
        <w:rPr>
          <w:rFonts w:ascii="Tahoma" w:hAnsi="Tahoma" w:cs="Tahoma"/>
          <w:sz w:val="22"/>
          <w:szCs w:val="22"/>
        </w:rPr>
      </w:pPr>
      <w:r w:rsidRPr="00E54C1B">
        <w:rPr>
          <w:rFonts w:ascii="Tahoma" w:hAnsi="Tahoma" w:cs="Tahoma"/>
          <w:sz w:val="22"/>
          <w:szCs w:val="22"/>
        </w:rPr>
        <w:t>Basic Laboratory Practices</w:t>
      </w:r>
    </w:p>
    <w:p w:rsidR="00DA166D" w:rsidRPr="00E54C1B" w:rsidRDefault="00DA166D" w:rsidP="00D84A94">
      <w:pPr>
        <w:pStyle w:val="PlainText"/>
        <w:rPr>
          <w:rFonts w:ascii="Tahoma" w:hAnsi="Tahoma" w:cs="Tahoma"/>
          <w:sz w:val="22"/>
          <w:szCs w:val="22"/>
        </w:rPr>
      </w:pPr>
      <w:r w:rsidRPr="00E54C1B">
        <w:rPr>
          <w:rFonts w:ascii="Tahoma" w:hAnsi="Tahoma" w:cs="Tahoma"/>
          <w:sz w:val="22"/>
          <w:szCs w:val="22"/>
        </w:rPr>
        <w:t xml:space="preserve">The following prudent biosafety practices are recommended by the National Academy of Sciences. Although these practices may be considered </w:t>
      </w:r>
      <w:r w:rsidR="0052115E">
        <w:rPr>
          <w:rFonts w:ascii="Tahoma" w:hAnsi="Tahoma" w:cs="Tahoma"/>
          <w:sz w:val="22"/>
          <w:szCs w:val="22"/>
        </w:rPr>
        <w:t>“common sense”</w:t>
      </w:r>
      <w:r w:rsidRPr="00E54C1B">
        <w:rPr>
          <w:rFonts w:ascii="Tahoma" w:hAnsi="Tahoma" w:cs="Tahoma"/>
          <w:sz w:val="22"/>
          <w:szCs w:val="22"/>
        </w:rPr>
        <w:t xml:space="preserve"> and overly simplistic by experienced laboratorians, strict adherence to these basic principles will greatly reduce the likelihood of laboratory acquired infections.</w:t>
      </w:r>
    </w:p>
    <w:p w:rsidR="00DA166D" w:rsidRPr="00E54C1B" w:rsidRDefault="00DA166D" w:rsidP="00D84A94">
      <w:pPr>
        <w:pStyle w:val="PlainText"/>
        <w:rPr>
          <w:rFonts w:ascii="Tahoma" w:hAnsi="Tahoma" w:cs="Tahoma"/>
          <w:sz w:val="22"/>
          <w:szCs w:val="22"/>
        </w:rPr>
      </w:pPr>
    </w:p>
    <w:tbl>
      <w:tblPr>
        <w:tblW w:w="0" w:type="auto"/>
        <w:tblLayout w:type="fixed"/>
        <w:tblCellMar>
          <w:left w:w="0" w:type="dxa"/>
          <w:right w:w="0" w:type="dxa"/>
        </w:tblCellMar>
        <w:tblLook w:val="0000" w:firstRow="0" w:lastRow="0" w:firstColumn="0" w:lastColumn="0" w:noHBand="0" w:noVBand="0"/>
      </w:tblPr>
      <w:tblGrid>
        <w:gridCol w:w="4464"/>
        <w:gridCol w:w="396"/>
        <w:gridCol w:w="4500"/>
      </w:tblGrid>
      <w:tr w:rsidR="00E54C1B">
        <w:tc>
          <w:tcPr>
            <w:tcW w:w="4464" w:type="dxa"/>
            <w:tcBorders>
              <w:top w:val="nil"/>
              <w:left w:val="nil"/>
              <w:bottom w:val="nil"/>
              <w:right w:val="nil"/>
            </w:tcBorders>
          </w:tcPr>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szCs w:val="22"/>
              </w:rPr>
            </w:pPr>
            <w:r>
              <w:rPr>
                <w:rFonts w:ascii="Tahoma" w:hAnsi="Tahoma" w:cs="Tahoma"/>
                <w:sz w:val="22"/>
                <w:szCs w:val="22"/>
                <w:u w:val="single"/>
              </w:rPr>
              <w:t>Biosafety Practice</w:t>
            </w: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szCs w:val="22"/>
              </w:rPr>
            </w:pPr>
          </w:p>
          <w:p w:rsidR="00E54C1B" w:rsidRPr="009C5636" w:rsidRDefault="00E54C1B" w:rsidP="00E54C1B">
            <w:pPr>
              <w:pStyle w:val="Level1"/>
              <w:numPr>
                <w:ilvl w:val="0"/>
                <w:numId w:val="6"/>
              </w:numPr>
              <w:tabs>
                <w:tab w:val="left" w:pos="360"/>
              </w:tabs>
              <w:rPr>
                <w:rFonts w:ascii="Tahoma" w:hAnsi="Tahoma"/>
                <w:sz w:val="22"/>
                <w:szCs w:val="22"/>
              </w:rPr>
            </w:pPr>
            <w:r w:rsidRPr="009C5636">
              <w:rPr>
                <w:rFonts w:ascii="Tahoma" w:hAnsi="Tahoma"/>
                <w:sz w:val="22"/>
                <w:szCs w:val="22"/>
              </w:rPr>
              <w:t>Do not mouth pipette</w:t>
            </w: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pStyle w:val="Level1"/>
              <w:widowControl/>
              <w:numPr>
                <w:ilvl w:val="0"/>
                <w:numId w:val="5"/>
              </w:numPr>
              <w:tabs>
                <w:tab w:val="left" w:pos="-1080"/>
                <w:tab w:val="left" w:pos="-720"/>
                <w:tab w:val="left" w:pos="0"/>
                <w:tab w:val="num"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r>
              <w:rPr>
                <w:rFonts w:ascii="Tahoma" w:hAnsi="Tahoma" w:cs="Tahoma"/>
                <w:sz w:val="22"/>
              </w:rPr>
              <w:t>Manipulate infectious fluids carefully to avoid spills and the production of aerosols</w:t>
            </w: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pStyle w:val="Level1"/>
              <w:widowControl/>
              <w:numPr>
                <w:ilvl w:val="0"/>
                <w:numId w:val="5"/>
              </w:numPr>
              <w:tabs>
                <w:tab w:val="left" w:pos="-1080"/>
                <w:tab w:val="left" w:pos="-720"/>
                <w:tab w:val="left" w:pos="0"/>
                <w:tab w:val="num"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r>
              <w:rPr>
                <w:rFonts w:ascii="Tahoma" w:hAnsi="Tahoma" w:cs="Tahoma"/>
                <w:sz w:val="22"/>
              </w:rPr>
              <w:t>Restrict use of needles, syringes, and other sharps to those procedures for which there are no alternatives; dispose of sharps in leak- and puncture-proof containers for removal as biowaste</w:t>
            </w: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pStyle w:val="Level1"/>
              <w:widowControl/>
              <w:numPr>
                <w:ilvl w:val="0"/>
                <w:numId w:val="5"/>
              </w:numPr>
              <w:tabs>
                <w:tab w:val="left" w:pos="-1080"/>
                <w:tab w:val="left" w:pos="-720"/>
                <w:tab w:val="left" w:pos="0"/>
                <w:tab w:val="num"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r>
              <w:rPr>
                <w:rFonts w:ascii="Tahoma" w:hAnsi="Tahoma" w:cs="Tahoma"/>
                <w:sz w:val="22"/>
              </w:rPr>
              <w:t>Use lab coats, gloves, safety eye wear, and other personal protective equipment</w:t>
            </w: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pStyle w:val="Level1"/>
              <w:widowControl/>
              <w:numPr>
                <w:ilvl w:val="0"/>
                <w:numId w:val="5"/>
              </w:numPr>
              <w:tabs>
                <w:tab w:val="left" w:pos="-1080"/>
                <w:tab w:val="left" w:pos="-720"/>
                <w:tab w:val="left" w:pos="0"/>
                <w:tab w:val="num"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r>
              <w:rPr>
                <w:rFonts w:ascii="Tahoma" w:hAnsi="Tahoma" w:cs="Tahoma"/>
                <w:sz w:val="22"/>
              </w:rPr>
              <w:t>Wash hands after all laboratory activities, following the removal of gloves, and immediately following contact with infectious agents</w:t>
            </w: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pStyle w:val="Level1"/>
              <w:widowControl/>
              <w:numPr>
                <w:ilvl w:val="0"/>
                <w:numId w:val="5"/>
              </w:numPr>
              <w:tabs>
                <w:tab w:val="left" w:pos="-1080"/>
                <w:tab w:val="left" w:pos="-720"/>
                <w:tab w:val="left" w:pos="0"/>
                <w:tab w:val="num"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r>
              <w:rPr>
                <w:rFonts w:ascii="Tahoma" w:hAnsi="Tahoma" w:cs="Tahoma"/>
                <w:sz w:val="22"/>
              </w:rPr>
              <w:t>Decontaminate work surfaces before and after use, and immediately after spills</w:t>
            </w: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pStyle w:val="Level1"/>
              <w:widowControl/>
              <w:numPr>
                <w:ilvl w:val="0"/>
                <w:numId w:val="5"/>
              </w:numPr>
              <w:tabs>
                <w:tab w:val="left" w:pos="-1080"/>
                <w:tab w:val="left" w:pos="-720"/>
                <w:tab w:val="left" w:pos="0"/>
                <w:tab w:val="num"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r>
              <w:rPr>
                <w:rFonts w:ascii="Tahoma" w:hAnsi="Tahoma" w:cs="Tahoma"/>
                <w:sz w:val="22"/>
              </w:rPr>
              <w:t>Do not eat, drink, store foods, or smoke in the laboratory</w:t>
            </w: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tc>
        <w:tc>
          <w:tcPr>
            <w:tcW w:w="396" w:type="dxa"/>
            <w:tcBorders>
              <w:top w:val="nil"/>
              <w:left w:val="nil"/>
              <w:bottom w:val="nil"/>
              <w:right w:val="nil"/>
            </w:tcBorders>
          </w:tcPr>
          <w:p w:rsidR="00E54C1B" w:rsidRDefault="00E54C1B" w:rsidP="00E54C1B">
            <w:pPr>
              <w:jc w:val="both"/>
              <w:rPr>
                <w:rFonts w:ascii="Tahoma" w:hAnsi="Tahoma" w:cs="Tahoma"/>
                <w:sz w:val="22"/>
              </w:rPr>
            </w:pPr>
          </w:p>
        </w:tc>
        <w:tc>
          <w:tcPr>
            <w:tcW w:w="4500" w:type="dxa"/>
            <w:tcBorders>
              <w:top w:val="nil"/>
              <w:left w:val="nil"/>
              <w:bottom w:val="nil"/>
              <w:right w:val="nil"/>
            </w:tcBorders>
          </w:tcPr>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r>
              <w:rPr>
                <w:rFonts w:ascii="Tahoma" w:hAnsi="Tahoma" w:cs="Tahoma"/>
                <w:sz w:val="22"/>
                <w:u w:val="single"/>
              </w:rPr>
              <w:t>Routes of Exposure Blocked</w:t>
            </w: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r>
              <w:rPr>
                <w:rFonts w:ascii="Tahoma" w:hAnsi="Tahoma" w:cs="Tahoma"/>
                <w:sz w:val="22"/>
              </w:rPr>
              <w:t>Inhalation, ingestion, skin and mucous membrane contact</w:t>
            </w: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r>
              <w:rPr>
                <w:rFonts w:ascii="Tahoma" w:hAnsi="Tahoma" w:cs="Tahoma"/>
                <w:sz w:val="22"/>
              </w:rPr>
              <w:t>Inhalation, skin and mucous membrane contact</w:t>
            </w: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r>
              <w:rPr>
                <w:rFonts w:ascii="Tahoma" w:hAnsi="Tahoma" w:cs="Tahoma"/>
                <w:sz w:val="22"/>
              </w:rPr>
              <w:t>Percutaneous, inhalation</w:t>
            </w: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r>
              <w:rPr>
                <w:rFonts w:ascii="Tahoma" w:hAnsi="Tahoma" w:cs="Tahoma"/>
                <w:sz w:val="22"/>
              </w:rPr>
              <w:t>Skin and mucous membrane contact</w:t>
            </w: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r>
              <w:rPr>
                <w:rFonts w:ascii="Tahoma" w:hAnsi="Tahoma" w:cs="Tahoma"/>
                <w:sz w:val="22"/>
              </w:rPr>
              <w:t>Skin and mucous membrane contact</w:t>
            </w: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r>
              <w:rPr>
                <w:rFonts w:ascii="Tahoma" w:hAnsi="Tahoma" w:cs="Tahoma"/>
                <w:sz w:val="22"/>
              </w:rPr>
              <w:t>Skin and mucous membrane contact</w:t>
            </w: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p>
          <w:p w:rsidR="00E54C1B" w:rsidRDefault="00E54C1B" w:rsidP="00E54C1B">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ahoma" w:hAnsi="Tahoma" w:cs="Tahoma"/>
                <w:sz w:val="22"/>
              </w:rPr>
            </w:pPr>
            <w:r>
              <w:rPr>
                <w:rFonts w:ascii="Tahoma" w:hAnsi="Tahoma" w:cs="Tahoma"/>
                <w:sz w:val="22"/>
              </w:rPr>
              <w:t>Ingestion, skin and mucous membrane contact</w:t>
            </w:r>
          </w:p>
        </w:tc>
      </w:tr>
    </w:tbl>
    <w:p w:rsidR="00E54C1B" w:rsidRPr="00E54C1B" w:rsidRDefault="00E54C1B" w:rsidP="00D84A94">
      <w:pPr>
        <w:pStyle w:val="PlainText"/>
        <w:rPr>
          <w:rFonts w:ascii="Tahoma" w:hAnsi="Tahoma" w:cs="Tahoma"/>
          <w:sz w:val="22"/>
          <w:szCs w:val="22"/>
        </w:rPr>
      </w:pPr>
    </w:p>
    <w:p w:rsidR="00DA166D" w:rsidRPr="00107A3C" w:rsidRDefault="00E54C1B" w:rsidP="00D84A94">
      <w:pPr>
        <w:pStyle w:val="PlainText"/>
        <w:rPr>
          <w:rFonts w:ascii="Tahoma" w:hAnsi="Tahoma" w:cs="Tahoma"/>
          <w:b/>
          <w:sz w:val="22"/>
          <w:szCs w:val="22"/>
        </w:rPr>
      </w:pPr>
      <w:r>
        <w:rPr>
          <w:rFonts w:ascii="Tahoma" w:hAnsi="Tahoma" w:cs="Tahoma"/>
          <w:sz w:val="22"/>
          <w:szCs w:val="22"/>
        </w:rPr>
        <w:br w:type="page"/>
      </w:r>
      <w:r w:rsidR="00DA166D" w:rsidRPr="00107A3C">
        <w:rPr>
          <w:rFonts w:ascii="Tahoma" w:hAnsi="Tahoma" w:cs="Tahoma"/>
          <w:b/>
          <w:sz w:val="22"/>
          <w:szCs w:val="22"/>
        </w:rPr>
        <w:lastRenderedPageBreak/>
        <w:t>Biological Hazard Information</w:t>
      </w:r>
    </w:p>
    <w:p w:rsidR="00DA166D" w:rsidRPr="00AF4295" w:rsidRDefault="00DA166D" w:rsidP="00D84A94">
      <w:pPr>
        <w:pStyle w:val="PlainText"/>
        <w:rPr>
          <w:rFonts w:ascii="Tahoma" w:hAnsi="Tahoma" w:cs="Tahoma"/>
          <w:sz w:val="22"/>
          <w:szCs w:val="22"/>
        </w:rPr>
      </w:pPr>
      <w:r w:rsidRPr="00AF4295">
        <w:rPr>
          <w:rFonts w:ascii="Tahoma" w:hAnsi="Tahoma" w:cs="Tahoma"/>
          <w:sz w:val="22"/>
          <w:szCs w:val="22"/>
        </w:rPr>
        <w:t>Laboratory workers must be knowledgeable of the hazards associated with the biological agents present in the laboratory, and have hazard information available to them.  The following are sources of hazard information for biological agents.</w:t>
      </w:r>
    </w:p>
    <w:p w:rsidR="00DA166D" w:rsidRPr="00AF4295" w:rsidRDefault="00DA166D" w:rsidP="00D84A94">
      <w:pPr>
        <w:pStyle w:val="PlainText"/>
        <w:rPr>
          <w:rFonts w:ascii="Tahoma" w:hAnsi="Tahoma" w:cs="Tahoma"/>
          <w:sz w:val="22"/>
          <w:szCs w:val="22"/>
        </w:rPr>
      </w:pPr>
    </w:p>
    <w:p w:rsidR="00DA166D" w:rsidRPr="00AF4295" w:rsidRDefault="00DA166D" w:rsidP="00D84A94">
      <w:pPr>
        <w:pStyle w:val="PlainText"/>
        <w:rPr>
          <w:rFonts w:ascii="Tahoma" w:hAnsi="Tahoma" w:cs="Tahoma"/>
          <w:sz w:val="22"/>
          <w:szCs w:val="22"/>
        </w:rPr>
      </w:pPr>
      <w:r w:rsidRPr="00AF4295">
        <w:rPr>
          <w:rFonts w:ascii="Tahoma" w:hAnsi="Tahoma" w:cs="Tahoma"/>
          <w:sz w:val="22"/>
          <w:szCs w:val="22"/>
        </w:rPr>
        <w:t>Microbial Agents</w:t>
      </w:r>
    </w:p>
    <w:p w:rsidR="00DA166D" w:rsidRPr="00AF4295" w:rsidRDefault="00DA166D" w:rsidP="000824BE">
      <w:pPr>
        <w:pStyle w:val="PlainText"/>
        <w:ind w:left="600" w:hanging="300"/>
        <w:rPr>
          <w:rFonts w:ascii="Tahoma" w:hAnsi="Tahoma" w:cs="Tahoma"/>
          <w:sz w:val="22"/>
          <w:szCs w:val="22"/>
        </w:rPr>
      </w:pPr>
      <w:r w:rsidRPr="00AF4295">
        <w:rPr>
          <w:rFonts w:ascii="Tahoma" w:hAnsi="Tahoma" w:cs="Tahoma"/>
          <w:sz w:val="22"/>
          <w:szCs w:val="22"/>
        </w:rPr>
        <w:t>1.</w:t>
      </w:r>
      <w:r w:rsidRPr="00AF4295">
        <w:rPr>
          <w:rFonts w:ascii="Tahoma" w:hAnsi="Tahoma" w:cs="Tahoma"/>
          <w:sz w:val="22"/>
          <w:szCs w:val="22"/>
        </w:rPr>
        <w:tab/>
        <w:t xml:space="preserve">The CDC/NIH publication Biosafety in Microbiological and Biomedical Laboratories (BMBL) has descriptions of biosafety levels and recommended biosafety practices for specific biological agents. </w:t>
      </w:r>
    </w:p>
    <w:p w:rsidR="00DA166D" w:rsidRPr="00AF4295" w:rsidRDefault="00DA166D" w:rsidP="000824BE">
      <w:pPr>
        <w:pStyle w:val="PlainText"/>
        <w:ind w:left="600" w:hanging="300"/>
        <w:rPr>
          <w:rFonts w:ascii="Tahoma" w:hAnsi="Tahoma" w:cs="Tahoma"/>
          <w:sz w:val="22"/>
          <w:szCs w:val="22"/>
        </w:rPr>
      </w:pPr>
    </w:p>
    <w:p w:rsidR="00107A3C" w:rsidRDefault="00DA166D" w:rsidP="000824BE">
      <w:pPr>
        <w:pStyle w:val="PlainText"/>
        <w:numPr>
          <w:ilvl w:val="0"/>
          <w:numId w:val="1"/>
        </w:numPr>
        <w:tabs>
          <w:tab w:val="clear" w:pos="720"/>
          <w:tab w:val="num" w:pos="600"/>
        </w:tabs>
        <w:ind w:left="600"/>
        <w:rPr>
          <w:rFonts w:ascii="Tahoma" w:hAnsi="Tahoma" w:cs="Tahoma"/>
          <w:sz w:val="22"/>
          <w:szCs w:val="22"/>
        </w:rPr>
      </w:pPr>
      <w:r w:rsidRPr="00AF4295">
        <w:rPr>
          <w:rFonts w:ascii="Tahoma" w:hAnsi="Tahoma" w:cs="Tahoma"/>
          <w:sz w:val="22"/>
          <w:szCs w:val="22"/>
        </w:rPr>
        <w:t xml:space="preserve">The Canadian Laboratory Centre for Disease Control (LCDC) maintains Material </w:t>
      </w:r>
      <w:r w:rsidR="000824BE">
        <w:rPr>
          <w:rFonts w:ascii="Tahoma" w:hAnsi="Tahoma" w:cs="Tahoma"/>
          <w:sz w:val="22"/>
          <w:szCs w:val="22"/>
        </w:rPr>
        <w:t xml:space="preserve">          </w:t>
      </w:r>
      <w:r w:rsidRPr="00AF4295">
        <w:rPr>
          <w:rFonts w:ascii="Tahoma" w:hAnsi="Tahoma" w:cs="Tahoma"/>
          <w:sz w:val="22"/>
          <w:szCs w:val="22"/>
        </w:rPr>
        <w:t>Safety Dat</w:t>
      </w:r>
      <w:r w:rsidR="00107A3C">
        <w:rPr>
          <w:rFonts w:ascii="Tahoma" w:hAnsi="Tahoma" w:cs="Tahoma"/>
          <w:sz w:val="22"/>
          <w:szCs w:val="22"/>
        </w:rPr>
        <w:t xml:space="preserve">a Sheets for microbial agents </w:t>
      </w:r>
      <w:hyperlink r:id="rId15" w:history="1">
        <w:r w:rsidR="00107A3C" w:rsidRPr="00EB30B0">
          <w:rPr>
            <w:rStyle w:val="Hyperlink"/>
            <w:rFonts w:ascii="Tahoma" w:hAnsi="Tahoma" w:cs="Tahoma"/>
            <w:sz w:val="22"/>
            <w:szCs w:val="22"/>
          </w:rPr>
          <w:t>www.phac-aspc.gc.ca/msds-ftss/index.html</w:t>
        </w:r>
      </w:hyperlink>
    </w:p>
    <w:p w:rsidR="00DA166D" w:rsidRPr="00AF4295" w:rsidRDefault="00DA166D" w:rsidP="00107A3C">
      <w:pPr>
        <w:pStyle w:val="PlainText"/>
        <w:ind w:left="600"/>
        <w:rPr>
          <w:rFonts w:ascii="Tahoma" w:hAnsi="Tahoma" w:cs="Tahoma"/>
          <w:sz w:val="22"/>
          <w:szCs w:val="22"/>
        </w:rPr>
      </w:pPr>
    </w:p>
    <w:p w:rsidR="00DA166D" w:rsidRPr="00AF4295" w:rsidRDefault="00DA166D" w:rsidP="000824BE">
      <w:pPr>
        <w:pStyle w:val="PlainText"/>
        <w:ind w:left="300" w:hanging="300"/>
        <w:rPr>
          <w:rFonts w:ascii="Tahoma" w:hAnsi="Tahoma" w:cs="Tahoma"/>
          <w:sz w:val="22"/>
          <w:szCs w:val="22"/>
        </w:rPr>
      </w:pPr>
    </w:p>
    <w:p w:rsidR="00DA166D" w:rsidRPr="00AF4295" w:rsidRDefault="00DA166D" w:rsidP="00D84A94">
      <w:pPr>
        <w:pStyle w:val="PlainText"/>
        <w:rPr>
          <w:rFonts w:ascii="Tahoma" w:hAnsi="Tahoma" w:cs="Tahoma"/>
          <w:sz w:val="22"/>
          <w:szCs w:val="22"/>
        </w:rPr>
      </w:pPr>
      <w:r w:rsidRPr="00AF4295">
        <w:rPr>
          <w:rFonts w:ascii="Tahoma" w:hAnsi="Tahoma" w:cs="Tahoma"/>
          <w:sz w:val="22"/>
          <w:szCs w:val="22"/>
        </w:rPr>
        <w:t>Toxins</w:t>
      </w:r>
    </w:p>
    <w:p w:rsidR="00DA166D" w:rsidRPr="00AF4295" w:rsidRDefault="00DA166D" w:rsidP="00D84A94">
      <w:pPr>
        <w:pStyle w:val="PlainText"/>
        <w:rPr>
          <w:rFonts w:ascii="Tahoma" w:hAnsi="Tahoma" w:cs="Tahoma"/>
          <w:sz w:val="22"/>
          <w:szCs w:val="22"/>
        </w:rPr>
      </w:pPr>
      <w:r w:rsidRPr="00AF4295">
        <w:rPr>
          <w:rFonts w:ascii="Tahoma" w:hAnsi="Tahoma" w:cs="Tahoma"/>
          <w:sz w:val="22"/>
          <w:szCs w:val="22"/>
        </w:rPr>
        <w:t>Isolated biological toxins are chemical hazards, although many such toxins produce adverse effects at dos</w:t>
      </w:r>
      <w:r w:rsidR="000824BE">
        <w:rPr>
          <w:rFonts w:ascii="Tahoma" w:hAnsi="Tahoma" w:cs="Tahoma"/>
          <w:sz w:val="22"/>
          <w:szCs w:val="22"/>
        </w:rPr>
        <w:t>es significantly below that of “traditional”</w:t>
      </w:r>
      <w:r w:rsidRPr="00AF4295">
        <w:rPr>
          <w:rFonts w:ascii="Tahoma" w:hAnsi="Tahoma" w:cs="Tahoma"/>
          <w:sz w:val="22"/>
          <w:szCs w:val="22"/>
        </w:rPr>
        <w:t xml:space="preserve"> laboratory chemicals.  Laboratory use of isolated toxins falls under the site Chemical Hygiene Plan, and Material Safety Data Sheets (MSDSs) must be maintained and available.  Biological toxins that are on the Select Agent list require specific security, control and oversight.  Contact the </w:t>
      </w:r>
      <w:smartTag w:uri="urn:schemas-microsoft-com:office:smarttags" w:element="stockticker">
        <w:r w:rsidRPr="00AF4295">
          <w:rPr>
            <w:rFonts w:ascii="Tahoma" w:hAnsi="Tahoma" w:cs="Tahoma"/>
            <w:sz w:val="22"/>
            <w:szCs w:val="22"/>
          </w:rPr>
          <w:t>IBC</w:t>
        </w:r>
      </w:smartTag>
      <w:r w:rsidRPr="00AF4295">
        <w:rPr>
          <w:rFonts w:ascii="Tahoma" w:hAnsi="Tahoma" w:cs="Tahoma"/>
          <w:sz w:val="22"/>
          <w:szCs w:val="22"/>
        </w:rPr>
        <w:t xml:space="preserve"> chair for more</w:t>
      </w:r>
      <w:r w:rsidR="000824BE">
        <w:rPr>
          <w:rFonts w:ascii="Tahoma" w:hAnsi="Tahoma" w:cs="Tahoma"/>
          <w:sz w:val="22"/>
          <w:szCs w:val="22"/>
        </w:rPr>
        <w:t xml:space="preserve"> information and prior approval. </w:t>
      </w:r>
      <w:r w:rsidR="00107A3C">
        <w:rPr>
          <w:rFonts w:ascii="Tahoma" w:hAnsi="Tahoma" w:cs="Tahoma"/>
          <w:sz w:val="22"/>
          <w:szCs w:val="22"/>
        </w:rPr>
        <w:t xml:space="preserve"> </w:t>
      </w:r>
      <w:r w:rsidR="000824BE">
        <w:rPr>
          <w:rFonts w:ascii="Tahoma" w:hAnsi="Tahoma" w:cs="Tahoma"/>
          <w:sz w:val="22"/>
          <w:szCs w:val="22"/>
        </w:rPr>
        <w:t>S</w:t>
      </w:r>
      <w:r w:rsidRPr="00AF4295">
        <w:rPr>
          <w:rFonts w:ascii="Tahoma" w:hAnsi="Tahoma" w:cs="Tahoma"/>
          <w:sz w:val="22"/>
          <w:szCs w:val="22"/>
        </w:rPr>
        <w:t>ee information in Chapter 12</w:t>
      </w:r>
    </w:p>
    <w:p w:rsidR="00DA166D" w:rsidRPr="00AF4295" w:rsidRDefault="00DA166D" w:rsidP="00D84A94">
      <w:pPr>
        <w:pStyle w:val="PlainText"/>
        <w:rPr>
          <w:rFonts w:ascii="Tahoma" w:hAnsi="Tahoma" w:cs="Tahoma"/>
          <w:sz w:val="22"/>
          <w:szCs w:val="22"/>
        </w:rPr>
      </w:pPr>
    </w:p>
    <w:p w:rsidR="00DA166D" w:rsidRPr="00AF4295" w:rsidRDefault="00DA166D" w:rsidP="000824BE">
      <w:pPr>
        <w:pStyle w:val="PlainText"/>
        <w:ind w:left="600" w:hanging="300"/>
        <w:rPr>
          <w:rFonts w:ascii="Tahoma" w:hAnsi="Tahoma" w:cs="Tahoma"/>
          <w:sz w:val="22"/>
          <w:szCs w:val="22"/>
        </w:rPr>
      </w:pPr>
      <w:r w:rsidRPr="00AF4295">
        <w:rPr>
          <w:rFonts w:ascii="Tahoma" w:hAnsi="Tahoma" w:cs="Tahoma"/>
          <w:sz w:val="22"/>
          <w:szCs w:val="22"/>
        </w:rPr>
        <w:t>1.</w:t>
      </w:r>
      <w:r w:rsidRPr="00AF4295">
        <w:rPr>
          <w:rFonts w:ascii="Tahoma" w:hAnsi="Tahoma" w:cs="Tahoma"/>
          <w:sz w:val="22"/>
          <w:szCs w:val="22"/>
        </w:rPr>
        <w:tab/>
        <w:t xml:space="preserve">MSDSs for the specific toxin should be received from the vendor upon receipt of the toxin.  </w:t>
      </w:r>
    </w:p>
    <w:p w:rsidR="00DA166D" w:rsidRPr="00AF4295" w:rsidRDefault="00DA166D" w:rsidP="000824BE">
      <w:pPr>
        <w:pStyle w:val="PlainText"/>
        <w:ind w:left="600" w:hanging="300"/>
        <w:rPr>
          <w:rFonts w:ascii="Tahoma" w:hAnsi="Tahoma" w:cs="Tahoma"/>
          <w:sz w:val="22"/>
          <w:szCs w:val="22"/>
        </w:rPr>
      </w:pPr>
    </w:p>
    <w:p w:rsidR="00DA166D" w:rsidRPr="00AF4295" w:rsidRDefault="00DA166D" w:rsidP="0052115E">
      <w:pPr>
        <w:pStyle w:val="PlainText"/>
        <w:ind w:left="600" w:hanging="300"/>
        <w:rPr>
          <w:rFonts w:ascii="Tahoma" w:hAnsi="Tahoma" w:cs="Tahoma"/>
          <w:sz w:val="22"/>
          <w:szCs w:val="22"/>
        </w:rPr>
      </w:pPr>
      <w:r w:rsidRPr="00AF4295">
        <w:rPr>
          <w:rFonts w:ascii="Tahoma" w:hAnsi="Tahoma" w:cs="Tahoma"/>
          <w:sz w:val="22"/>
          <w:szCs w:val="22"/>
        </w:rPr>
        <w:t>2.</w:t>
      </w:r>
      <w:r w:rsidRPr="00AF4295">
        <w:rPr>
          <w:rFonts w:ascii="Tahoma" w:hAnsi="Tahoma" w:cs="Tahoma"/>
          <w:sz w:val="22"/>
          <w:szCs w:val="22"/>
        </w:rPr>
        <w:tab/>
        <w:t>Toxicology textbooks such as Casarett</w:t>
      </w:r>
      <w:r w:rsidR="0052115E">
        <w:rPr>
          <w:rFonts w:ascii="Tahoma" w:hAnsi="Tahoma" w:cs="Tahoma"/>
          <w:sz w:val="22"/>
          <w:szCs w:val="22"/>
        </w:rPr>
        <w:t>’s and Doull’</w:t>
      </w:r>
      <w:r w:rsidRPr="00AF4295">
        <w:rPr>
          <w:rFonts w:ascii="Tahoma" w:hAnsi="Tahoma" w:cs="Tahoma"/>
          <w:sz w:val="22"/>
          <w:szCs w:val="22"/>
        </w:rPr>
        <w:t>s Toxicology are also good sources of hazard information for toxins.</w:t>
      </w:r>
    </w:p>
    <w:p w:rsidR="00DA166D" w:rsidRPr="00107A3C" w:rsidRDefault="00DA166D" w:rsidP="00975A4C">
      <w:pPr>
        <w:pStyle w:val="PlainText"/>
        <w:rPr>
          <w:rFonts w:ascii="Tahoma" w:hAnsi="Tahoma" w:cs="Tahoma"/>
          <w:b/>
          <w:sz w:val="22"/>
          <w:szCs w:val="22"/>
        </w:rPr>
      </w:pPr>
      <w:r w:rsidRPr="00AF4295">
        <w:rPr>
          <w:rFonts w:ascii="Tahoma" w:hAnsi="Tahoma" w:cs="Tahoma"/>
          <w:sz w:val="22"/>
          <w:szCs w:val="22"/>
        </w:rPr>
        <w:t xml:space="preserve"> </w:t>
      </w:r>
    </w:p>
    <w:p w:rsidR="000824BE" w:rsidRDefault="00DA166D" w:rsidP="00D84A94">
      <w:pPr>
        <w:pStyle w:val="PlainText"/>
        <w:rPr>
          <w:rFonts w:ascii="Tahoma" w:hAnsi="Tahoma" w:cs="Tahoma"/>
          <w:sz w:val="22"/>
          <w:szCs w:val="22"/>
        </w:rPr>
      </w:pPr>
      <w:r w:rsidRPr="00AF4295">
        <w:rPr>
          <w:rFonts w:ascii="Tahoma" w:hAnsi="Tahoma" w:cs="Tahoma"/>
          <w:sz w:val="22"/>
          <w:szCs w:val="22"/>
        </w:rPr>
        <w:t xml:space="preserve">This manual, in combination with the referenced CDC/NIH publications </w:t>
      </w:r>
      <w:r w:rsidRPr="00107A3C">
        <w:rPr>
          <w:rFonts w:ascii="Tahoma" w:hAnsi="Tahoma" w:cs="Tahoma"/>
          <w:i/>
          <w:sz w:val="22"/>
          <w:szCs w:val="22"/>
        </w:rPr>
        <w:t>Biosafety in Microbiological and Biomedical Laboratories</w:t>
      </w:r>
      <w:r w:rsidRPr="00AF4295">
        <w:rPr>
          <w:rFonts w:ascii="Tahoma" w:hAnsi="Tahoma" w:cs="Tahoma"/>
          <w:sz w:val="22"/>
          <w:szCs w:val="22"/>
        </w:rPr>
        <w:t xml:space="preserve"> and </w:t>
      </w:r>
      <w:r w:rsidRPr="00107A3C">
        <w:rPr>
          <w:rFonts w:ascii="Tahoma" w:hAnsi="Tahoma" w:cs="Tahoma"/>
          <w:i/>
          <w:sz w:val="22"/>
          <w:szCs w:val="22"/>
        </w:rPr>
        <w:t xml:space="preserve">Guidelines for Research Involving Recombinant </w:t>
      </w:r>
      <w:smartTag w:uri="urn:schemas-microsoft-com:office:smarttags" w:element="stockticker">
        <w:r w:rsidRPr="00107A3C">
          <w:rPr>
            <w:rFonts w:ascii="Tahoma" w:hAnsi="Tahoma" w:cs="Tahoma"/>
            <w:i/>
            <w:sz w:val="22"/>
            <w:szCs w:val="22"/>
          </w:rPr>
          <w:t>DNA</w:t>
        </w:r>
      </w:smartTag>
      <w:r w:rsidRPr="00107A3C">
        <w:rPr>
          <w:rFonts w:ascii="Tahoma" w:hAnsi="Tahoma" w:cs="Tahoma"/>
          <w:i/>
          <w:sz w:val="22"/>
          <w:szCs w:val="22"/>
        </w:rPr>
        <w:t xml:space="preserve"> Molecules</w:t>
      </w:r>
      <w:r w:rsidRPr="00AF4295">
        <w:rPr>
          <w:rFonts w:ascii="Tahoma" w:hAnsi="Tahoma" w:cs="Tahoma"/>
          <w:sz w:val="22"/>
          <w:szCs w:val="22"/>
        </w:rPr>
        <w:t xml:space="preserve">, provides general standard operating procedures (SOPs) for working with biological agents.  </w:t>
      </w:r>
    </w:p>
    <w:p w:rsidR="000824BE" w:rsidRDefault="000824BE" w:rsidP="00D84A94">
      <w:pPr>
        <w:pStyle w:val="PlainText"/>
        <w:rPr>
          <w:rFonts w:ascii="Tahoma" w:hAnsi="Tahoma" w:cs="Tahoma"/>
          <w:sz w:val="22"/>
          <w:szCs w:val="22"/>
        </w:rPr>
      </w:pPr>
    </w:p>
    <w:p w:rsidR="00DA166D" w:rsidRPr="00AF4295" w:rsidRDefault="00DA166D" w:rsidP="00D84A94">
      <w:pPr>
        <w:pStyle w:val="PlainText"/>
        <w:rPr>
          <w:rFonts w:ascii="Tahoma" w:hAnsi="Tahoma" w:cs="Tahoma"/>
          <w:sz w:val="22"/>
          <w:szCs w:val="22"/>
        </w:rPr>
      </w:pPr>
      <w:r w:rsidRPr="00AF4295">
        <w:rPr>
          <w:rFonts w:ascii="Tahoma" w:hAnsi="Tahoma" w:cs="Tahoma"/>
          <w:sz w:val="22"/>
          <w:szCs w:val="22"/>
        </w:rPr>
        <w:t>However, since these SOPs cover relatively general topics, individual laboratories are required to develop laboratory specific SOPs that cover the biosafety concerns and laboratory procedures for that particular laboratory.  For example, safe manipulation of specific organisms with exact exposure control methods, and specific decontamination and waste handling requirements should be included in the SOP for that particular experiment.  There is no standard format required for SOPs and laboratories are encouraged to use any format that effectively conveys the biosafety information (including use of pictures and illustrations).  The laboratory specific SOPs do not need to duplicate the more general SOPs contained in this manual or the CDC/NIH documents, but should supplement these other documents.</w:t>
      </w:r>
    </w:p>
    <w:p w:rsidR="00DA166D" w:rsidRPr="00AF4295" w:rsidRDefault="00DA166D" w:rsidP="00D84A94">
      <w:pPr>
        <w:pStyle w:val="PlainText"/>
        <w:rPr>
          <w:rFonts w:ascii="Tahoma" w:hAnsi="Tahoma" w:cs="Tahoma"/>
          <w:sz w:val="22"/>
          <w:szCs w:val="22"/>
        </w:rPr>
      </w:pPr>
    </w:p>
    <w:p w:rsidR="00975A4C" w:rsidRDefault="00975A4C" w:rsidP="00D84A94">
      <w:pPr>
        <w:pStyle w:val="PlainText"/>
        <w:rPr>
          <w:rFonts w:ascii="Tahoma" w:hAnsi="Tahoma" w:cs="Tahoma"/>
          <w:b/>
          <w:sz w:val="22"/>
          <w:szCs w:val="22"/>
        </w:rPr>
      </w:pPr>
    </w:p>
    <w:p w:rsidR="00C2038D" w:rsidRDefault="00C2038D" w:rsidP="00D84A94">
      <w:pPr>
        <w:pStyle w:val="PlainText"/>
        <w:rPr>
          <w:rFonts w:ascii="Tahoma" w:hAnsi="Tahoma" w:cs="Tahoma"/>
          <w:b/>
          <w:sz w:val="22"/>
          <w:szCs w:val="22"/>
        </w:rPr>
      </w:pPr>
    </w:p>
    <w:p w:rsidR="00975A4C" w:rsidRPr="00975A4C" w:rsidRDefault="00DA166D" w:rsidP="00D84A94">
      <w:pPr>
        <w:pStyle w:val="PlainText"/>
        <w:rPr>
          <w:rFonts w:ascii="Tahoma" w:hAnsi="Tahoma" w:cs="Tahoma"/>
          <w:sz w:val="22"/>
          <w:szCs w:val="22"/>
        </w:rPr>
      </w:pPr>
      <w:r w:rsidRPr="00975A4C">
        <w:rPr>
          <w:rFonts w:ascii="Tahoma" w:hAnsi="Tahoma" w:cs="Tahoma"/>
          <w:sz w:val="22"/>
          <w:szCs w:val="22"/>
        </w:rPr>
        <w:lastRenderedPageBreak/>
        <w:t>Security and Inventory of Biological Agents</w:t>
      </w: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Each PI is responsible for ensuring that his or her laboratory implements sufficient security measures and procedures to prevent unauthorized access to biological agents.  Select Agents (see Chapter 12) and other higher risk microorganisms and toxins must be stored in a locked container, and the PI must maintain an inventory with sufficient detail to enable identification of missing materials.</w:t>
      </w:r>
    </w:p>
    <w:p w:rsidR="00DA166D" w:rsidRPr="000824BE" w:rsidRDefault="00DA166D"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Prevention of Aerosols and Droplets</w:t>
      </w: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Handling of liquids or dry powders is likely to generate aerosols or droplets.  Procedures such as centrifuging, mixing, and pipetting that involve high energy tend to produce respirable aerosols that stay airborne for extended periods and are small enough to be inhaled.  Low energy procedures including opening containers and streaking plates produce droplets that settle quickly on surfaces, skin, and mucous membranes.</w:t>
      </w:r>
    </w:p>
    <w:p w:rsidR="00DA166D" w:rsidRPr="000824BE" w:rsidRDefault="00DA166D"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Biological Safety Cabinets</w:t>
      </w: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Procedures involving infectious material should be performed inside a biological safety cabinet (</w:t>
      </w:r>
      <w:smartTag w:uri="urn:schemas-microsoft-com:office:smarttags" w:element="stockticker">
        <w:r w:rsidRPr="000824BE">
          <w:rPr>
            <w:rFonts w:ascii="Tahoma" w:hAnsi="Tahoma" w:cs="Tahoma"/>
            <w:sz w:val="22"/>
            <w:szCs w:val="22"/>
          </w:rPr>
          <w:t>BSC</w:t>
        </w:r>
      </w:smartTag>
      <w:r w:rsidRPr="000824BE">
        <w:rPr>
          <w:rFonts w:ascii="Tahoma" w:hAnsi="Tahoma" w:cs="Tahoma"/>
          <w:sz w:val="22"/>
          <w:szCs w:val="22"/>
        </w:rPr>
        <w:t xml:space="preserve">) whenever possible.  A properly operating and properly used </w:t>
      </w:r>
      <w:smartTag w:uri="urn:schemas-microsoft-com:office:smarttags" w:element="stockticker">
        <w:r w:rsidRPr="000824BE">
          <w:rPr>
            <w:rFonts w:ascii="Tahoma" w:hAnsi="Tahoma" w:cs="Tahoma"/>
            <w:sz w:val="22"/>
            <w:szCs w:val="22"/>
          </w:rPr>
          <w:t>BSC</w:t>
        </w:r>
      </w:smartTag>
      <w:r w:rsidRPr="000824BE">
        <w:rPr>
          <w:rFonts w:ascii="Tahoma" w:hAnsi="Tahoma" w:cs="Tahoma"/>
          <w:sz w:val="22"/>
          <w:szCs w:val="22"/>
        </w:rPr>
        <w:t xml:space="preserve"> (see Chapter 8) will contain any aerosols and droplets generated during handling of infectious agents.</w:t>
      </w:r>
    </w:p>
    <w:p w:rsidR="00DA166D" w:rsidRPr="000824BE" w:rsidRDefault="00DA166D"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Pipetting</w:t>
      </w: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Do not mouth pipette!  Always use a mechanical pipetting device.  Pipettes should be drained gently with the tip against the inner wall of the receiving vessel and liquid should not be forcibly expelled from the pipette.</w:t>
      </w:r>
    </w:p>
    <w:p w:rsidR="00DA166D" w:rsidRPr="000824BE" w:rsidRDefault="00DA166D"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Blending</w:t>
      </w: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Use a safety blender that has leak proof bearings and a tight fitting lid with a sealable gasket.</w:t>
      </w:r>
    </w:p>
    <w:p w:rsidR="00DA166D" w:rsidRPr="000824BE" w:rsidRDefault="00DA166D"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Centrifugation</w:t>
      </w: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The potential for contamination and infection is high if liquid and aerosol is released during centrifugation.  Sealed centrifuge rotors, buckets, or safety cups should be used to prevent release of liquid and aerosol.  If sealed buckets or safety cups are not obtainable, it is recommended that the centrifuge chamber be evacuated before the centrifuge is opened.  Some centrifuges have an available access port that will allow evacuation of the chamber using a vacuum pump (use an in-line disinfectant trap and/or HEPA filter to protect the pump from contamination) and tubing attached to a port.  Ultracentrifuges operate under vacuum and should contain an in-line HEPA filter between the chamber and the vacuum pump.</w:t>
      </w:r>
    </w:p>
    <w:p w:rsidR="00DA166D" w:rsidRPr="000824BE" w:rsidRDefault="00DA166D"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Inoculating Loops</w:t>
      </w: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Flaming inoculating loops can result in spatter and release of aerosols and droplets.  Use of an electric microincinerator will effectively control spatter resulting from sterilization of inoculating loops.  Single-use, presterilized disposable inoculating loops (and needles) are an alternative to flaming or incineration.</w:t>
      </w:r>
    </w:p>
    <w:p w:rsidR="00DA166D" w:rsidRPr="000824BE" w:rsidRDefault="00DA166D" w:rsidP="00D84A94">
      <w:pPr>
        <w:pStyle w:val="PlainText"/>
        <w:rPr>
          <w:rFonts w:ascii="Tahoma" w:hAnsi="Tahoma" w:cs="Tahoma"/>
          <w:sz w:val="22"/>
          <w:szCs w:val="22"/>
        </w:rPr>
      </w:pPr>
    </w:p>
    <w:p w:rsidR="00975A4C" w:rsidRDefault="00975A4C"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Use of Absorbent Materials</w:t>
      </w: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Work surfaces should be c</w:t>
      </w:r>
      <w:r w:rsidR="000824BE">
        <w:rPr>
          <w:rFonts w:ascii="Tahoma" w:hAnsi="Tahoma" w:cs="Tahoma"/>
          <w:sz w:val="22"/>
          <w:szCs w:val="22"/>
        </w:rPr>
        <w:t>overed with absorbent paper or “diaper”</w:t>
      </w:r>
      <w:r w:rsidRPr="000824BE">
        <w:rPr>
          <w:rFonts w:ascii="Tahoma" w:hAnsi="Tahoma" w:cs="Tahoma"/>
          <w:sz w:val="22"/>
          <w:szCs w:val="22"/>
        </w:rPr>
        <w:t xml:space="preserve"> sheets to collect splashes and drips, and minimize the spread of contamination.  The absorbent paper should be changed as soon as a spill is known to occur, or at the end of the laboratory procedure as part of the final cleanup, or at least daily during use.  Used sheets should be placed in biowaste collection boxes.</w:t>
      </w:r>
    </w:p>
    <w:p w:rsidR="00DA166D" w:rsidRPr="000824BE" w:rsidRDefault="00DA166D"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Personal Protective Equipment</w:t>
      </w: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Although not a substitute for use of BSCs and good laboratory practices, personal protective equipment (</w:t>
      </w:r>
      <w:smartTag w:uri="urn:schemas-microsoft-com:office:smarttags" w:element="stockticker">
        <w:r w:rsidRPr="000824BE">
          <w:rPr>
            <w:rFonts w:ascii="Tahoma" w:hAnsi="Tahoma" w:cs="Tahoma"/>
            <w:sz w:val="22"/>
            <w:szCs w:val="22"/>
          </w:rPr>
          <w:t>PPE</w:t>
        </w:r>
      </w:smartTag>
      <w:r w:rsidRPr="000824BE">
        <w:rPr>
          <w:rFonts w:ascii="Tahoma" w:hAnsi="Tahoma" w:cs="Tahoma"/>
          <w:sz w:val="22"/>
          <w:szCs w:val="22"/>
        </w:rPr>
        <w:t xml:space="preserve">) is considered a primary barrier to infectious agents and proper use will reduce the likelihood of infection.  </w:t>
      </w:r>
      <w:smartTag w:uri="urn:schemas-microsoft-com:office:smarttags" w:element="stockticker">
        <w:r w:rsidRPr="000824BE">
          <w:rPr>
            <w:rFonts w:ascii="Tahoma" w:hAnsi="Tahoma" w:cs="Tahoma"/>
            <w:sz w:val="22"/>
            <w:szCs w:val="22"/>
          </w:rPr>
          <w:t>PPE</w:t>
        </w:r>
      </w:smartTag>
      <w:r w:rsidRPr="000824BE">
        <w:rPr>
          <w:rFonts w:ascii="Tahoma" w:hAnsi="Tahoma" w:cs="Tahoma"/>
          <w:sz w:val="22"/>
          <w:szCs w:val="22"/>
        </w:rPr>
        <w:t xml:space="preserve"> is the least desirable exposure control method since its failure results in direct exposure to the agent.  </w:t>
      </w:r>
      <w:smartTag w:uri="urn:schemas-microsoft-com:office:smarttags" w:element="stockticker">
        <w:r w:rsidRPr="000824BE">
          <w:rPr>
            <w:rFonts w:ascii="Tahoma" w:hAnsi="Tahoma" w:cs="Tahoma"/>
            <w:sz w:val="22"/>
            <w:szCs w:val="22"/>
          </w:rPr>
          <w:t>PPE</w:t>
        </w:r>
      </w:smartTag>
      <w:r w:rsidRPr="000824BE">
        <w:rPr>
          <w:rFonts w:ascii="Tahoma" w:hAnsi="Tahoma" w:cs="Tahoma"/>
          <w:sz w:val="22"/>
          <w:szCs w:val="22"/>
        </w:rPr>
        <w:t xml:space="preserve"> is most effective when used to supplement primary control methods such as biological safety cabinets, safety centrifuge cups, and other containment devices.  </w:t>
      </w:r>
    </w:p>
    <w:p w:rsidR="00DA166D" w:rsidRPr="000824BE" w:rsidRDefault="00DA166D"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Laboratory Coats</w:t>
      </w: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Laboratory coats protect street clothes against chemical and biological spills, and provide additional body protection.  Laboratory coats made of 100% cotton are flame resistant and nonreactive to many chemicals and is generally recommended over polyester-cotton blends.  Wearing lab coats is considered to be standard microbiological practice for BSL1 and BSL2 laboratories.  For BSL 3 laboratories, CDC/NIH guidelines recommend solid-front or wrap-around gowns or suits, rather than front-buttoning lab coats.  Remove lab coats or gowns before leaving the laboratory to minimize the spread of contamination outside the laboratory.  Lab coats should be left in the laboratory and must not be taken home for washing.</w:t>
      </w:r>
    </w:p>
    <w:p w:rsidR="00DA166D" w:rsidRPr="000824BE" w:rsidRDefault="00DA166D"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Gloves</w:t>
      </w: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Gloves are available that provide protection against a variety of hazards, including infectious agents, chemicals, and radioactive material.  Unfortunately, there is no single glove type that provides adequate protection for all hazards (or even all chemicals!).</w:t>
      </w:r>
    </w:p>
    <w:p w:rsidR="00DA166D" w:rsidRPr="000824BE" w:rsidRDefault="00DA166D"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 xml:space="preserve">Thin nitrile gloves are an alternative to latex examination gloves that provide similar dexterity and increased chemical resistance.  Nitrile gloves provide protection against microbiological hazards, but without the latex allergy hazard.  These should be used instead of latex gloves. Standard latex examination type gloves provide protection against microbiological hazards, including human blood and body fluids but do not generally provide adequate protection against liquid chemicals; additionally, many people develop latex allergies as a result of wearing latex gloves.  </w:t>
      </w:r>
    </w:p>
    <w:p w:rsidR="00DA166D" w:rsidRPr="000824BE" w:rsidRDefault="00DA166D"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 xml:space="preserve">Contamination control requires that gloves be removed immediately after a known spill or splash, at the end of a procedure, before moving onto another experiment or area of the lab,  prior to exiting a </w:t>
      </w:r>
      <w:smartTag w:uri="urn:schemas-microsoft-com:office:smarttags" w:element="stockticker">
        <w:r w:rsidRPr="000824BE">
          <w:rPr>
            <w:rFonts w:ascii="Tahoma" w:hAnsi="Tahoma" w:cs="Tahoma"/>
            <w:sz w:val="22"/>
            <w:szCs w:val="22"/>
          </w:rPr>
          <w:t>BSC</w:t>
        </w:r>
      </w:smartTag>
      <w:r w:rsidRPr="000824BE">
        <w:rPr>
          <w:rFonts w:ascii="Tahoma" w:hAnsi="Tahoma" w:cs="Tahoma"/>
          <w:sz w:val="22"/>
          <w:szCs w:val="22"/>
        </w:rPr>
        <w:t xml:space="preserve"> and certainly before touching noncontaminated laboratory areas and equipment (such as clean areas, phones, computers, door knobs, etc.).  Always check gloves for pinholes prior to use and wash hands after removing gloves.</w:t>
      </w:r>
    </w:p>
    <w:p w:rsidR="00975A4C" w:rsidRDefault="00975A4C" w:rsidP="00D84A94">
      <w:pPr>
        <w:pStyle w:val="PlainText"/>
        <w:rPr>
          <w:rFonts w:ascii="Tahoma" w:hAnsi="Tahoma" w:cs="Tahoma"/>
          <w:sz w:val="22"/>
          <w:szCs w:val="22"/>
        </w:rPr>
      </w:pPr>
    </w:p>
    <w:p w:rsidR="00975A4C" w:rsidRDefault="00975A4C"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Eye and Face Protection</w:t>
      </w: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 xml:space="preserve">Safety glasses, goggles, and face shields provide protection against chemical reagents and disinfectants.  They also prevent infection that can result from the splashing of infectious or pathogenic organisms in the eye.  Normal prescription eyeglasses are </w:t>
      </w:r>
      <w:r w:rsidRPr="00975A4C">
        <w:rPr>
          <w:rFonts w:ascii="Tahoma" w:hAnsi="Tahoma" w:cs="Tahoma"/>
          <w:i/>
          <w:sz w:val="22"/>
          <w:szCs w:val="22"/>
        </w:rPr>
        <w:t>not</w:t>
      </w:r>
      <w:r w:rsidRPr="000824BE">
        <w:rPr>
          <w:rFonts w:ascii="Tahoma" w:hAnsi="Tahoma" w:cs="Tahoma"/>
          <w:sz w:val="22"/>
          <w:szCs w:val="22"/>
        </w:rPr>
        <w:t xml:space="preserve"> safety glasses and </w:t>
      </w:r>
      <w:r w:rsidRPr="00975A4C">
        <w:rPr>
          <w:rFonts w:ascii="Tahoma" w:hAnsi="Tahoma" w:cs="Tahoma"/>
          <w:i/>
          <w:sz w:val="22"/>
          <w:szCs w:val="22"/>
        </w:rPr>
        <w:t>do not</w:t>
      </w:r>
      <w:r w:rsidRPr="000824BE">
        <w:rPr>
          <w:rFonts w:ascii="Tahoma" w:hAnsi="Tahoma" w:cs="Tahoma"/>
          <w:sz w:val="22"/>
          <w:szCs w:val="22"/>
        </w:rPr>
        <w:t xml:space="preserve"> provide adequate eye protection in the lab.  Further guidance on the use of protective eye and face wear for chemical hazards can be found in the Chemical Hygiene Plan. Microbial infection can occur as a result of splashes to the eye.  Goggles with indirect venting provide a good barrier against such splashes.  A face shield can be worn in addition to goggles (face shields do not provide adequate eye protection by themselves) to provide protection against splashes to the face and mouth.</w:t>
      </w:r>
    </w:p>
    <w:p w:rsidR="00DA166D" w:rsidRPr="000824BE" w:rsidRDefault="00DA166D"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Respiratory Protection</w:t>
      </w: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Certain laboratory and clinical situations require respiratory protection to prevent inhalation of infectious agents.  Regulations, as well as good safety practice, require that personnel be medically evaluated, specifically trained, and fit-tested prior to wearing respiratory protective equipment.  Contact EH&amp;S if respiratory protective equipment is required or if there are questions about the respiratory protection program.</w:t>
      </w:r>
    </w:p>
    <w:p w:rsidR="00DA166D" w:rsidRPr="000824BE" w:rsidRDefault="00DA166D" w:rsidP="00D84A94">
      <w:pPr>
        <w:pStyle w:val="PlainText"/>
        <w:rPr>
          <w:rFonts w:ascii="Tahoma" w:hAnsi="Tahoma" w:cs="Tahoma"/>
          <w:sz w:val="22"/>
          <w:szCs w:val="22"/>
        </w:rPr>
      </w:pPr>
    </w:p>
    <w:p w:rsidR="00DA166D" w:rsidRPr="00975A4C" w:rsidRDefault="00DA166D" w:rsidP="00D84A94">
      <w:pPr>
        <w:pStyle w:val="PlainText"/>
        <w:rPr>
          <w:rFonts w:ascii="Tahoma" w:hAnsi="Tahoma" w:cs="Tahoma"/>
          <w:b/>
          <w:sz w:val="22"/>
          <w:szCs w:val="22"/>
        </w:rPr>
      </w:pPr>
      <w:r w:rsidRPr="00975A4C">
        <w:rPr>
          <w:rFonts w:ascii="Tahoma" w:hAnsi="Tahoma" w:cs="Tahoma"/>
          <w:b/>
          <w:sz w:val="22"/>
          <w:szCs w:val="22"/>
        </w:rPr>
        <w:t>Storage and Labeling of Biological Agents</w:t>
      </w: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 xml:space="preserve">Biological agents must be stored using double containment.  Both the primary and secondary containers must be durable and leak proof so as to prevent accidental exposure.  Primary containers must be clearly labeled as to the identity of the agent and should include the universal biohazard symbol (see below) as physical space on the container permits.  At a minimum, secondary (or outside) containers must include the universal biohazard symbol (identity of contents is also desirable).  Freezers, refrigerators, incubators, centrifuges and other storage areas must also be labeled with the biohazard symbol; exceptions to this policy will be considered on an individual basis by the </w:t>
      </w:r>
      <w:smartTag w:uri="urn:schemas-microsoft-com:office:smarttags" w:element="stockticker">
        <w:r w:rsidRPr="000824BE">
          <w:rPr>
            <w:rFonts w:ascii="Tahoma" w:hAnsi="Tahoma" w:cs="Tahoma"/>
            <w:sz w:val="22"/>
            <w:szCs w:val="22"/>
          </w:rPr>
          <w:t>IBC</w:t>
        </w:r>
      </w:smartTag>
      <w:r w:rsidRPr="000824BE">
        <w:rPr>
          <w:rFonts w:ascii="Tahoma" w:hAnsi="Tahoma" w:cs="Tahoma"/>
          <w:sz w:val="22"/>
          <w:szCs w:val="22"/>
        </w:rPr>
        <w:t>.  Waste, and contaminated equipment or other objects to be decontaminated must also be labeled with the Biohazard Symbol.</w:t>
      </w:r>
    </w:p>
    <w:p w:rsidR="00DA166D" w:rsidRDefault="00DA166D" w:rsidP="00D84A94">
      <w:pPr>
        <w:pStyle w:val="PlainText"/>
      </w:pPr>
    </w:p>
    <w:p w:rsidR="000824BE" w:rsidRDefault="00DE4748" w:rsidP="00D84A94">
      <w:pPr>
        <w:pStyle w:val="PlainTex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 o:spid="_x0000_s1026" type="#_x0000_t75" style="position:absolute;margin-left:255.95pt;margin-top:512.65pt;width:95.25pt;height:72.75pt;z-index:-2;visibility:visible;mso-wrap-distance-left:4.3pt;mso-wrap-distance-top:4.3pt;mso-wrap-distance-right:4.3pt;mso-wrap-distance-bottom:4.3pt;mso-position-horizontal-relative:page;mso-position-vertical-relative:page">
            <v:imagedata r:id="rId16" o:title=""/>
            <w10:wrap anchorx="page" anchory="page"/>
          </v:shape>
        </w:pict>
      </w:r>
    </w:p>
    <w:p w:rsidR="00DA166D" w:rsidRPr="00DA166D" w:rsidRDefault="00DA166D" w:rsidP="00D84A94">
      <w:pPr>
        <w:pStyle w:val="PlainText"/>
      </w:pPr>
    </w:p>
    <w:p w:rsidR="00DA166D" w:rsidRPr="00DA166D" w:rsidRDefault="00DA166D" w:rsidP="00D84A94">
      <w:pPr>
        <w:pStyle w:val="PlainText"/>
      </w:pPr>
    </w:p>
    <w:p w:rsidR="00DA166D" w:rsidRPr="00DA166D" w:rsidRDefault="00DA166D" w:rsidP="00D84A94">
      <w:pPr>
        <w:pStyle w:val="PlainText"/>
      </w:pPr>
    </w:p>
    <w:p w:rsidR="00DA166D" w:rsidRPr="00DA166D" w:rsidRDefault="00DA166D" w:rsidP="00D84A94">
      <w:pPr>
        <w:pStyle w:val="PlainText"/>
      </w:pPr>
    </w:p>
    <w:p w:rsidR="00DA166D" w:rsidRPr="00DA166D" w:rsidRDefault="00DA166D" w:rsidP="00D84A94">
      <w:pPr>
        <w:pStyle w:val="PlainText"/>
      </w:pPr>
    </w:p>
    <w:p w:rsidR="00DA166D" w:rsidRPr="00DA166D" w:rsidRDefault="00DA166D" w:rsidP="00D84A94">
      <w:pPr>
        <w:pStyle w:val="PlainText"/>
      </w:pPr>
    </w:p>
    <w:p w:rsidR="00DA166D" w:rsidRPr="00DA166D" w:rsidRDefault="000824BE" w:rsidP="000824BE">
      <w:pPr>
        <w:pStyle w:val="PlainText"/>
        <w:jc w:val="center"/>
      </w:pPr>
      <w:r>
        <w:t>Universal Biohazard Symbol</w:t>
      </w:r>
    </w:p>
    <w:p w:rsidR="00DA166D" w:rsidRPr="000824BE" w:rsidRDefault="00DA166D"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The OSHA Bloodborne Pathogen Standard specifically requires that containers of human blood,  or other potentially infectious material (OPIM), contaminated waste, refrigerators, freezers, incubators and containers used to store or transport blood or OPIM, be labeled with the universal biohazard symbol (fluorescent orange or orange-red).  See the site Bloodborne Pathogens Plan for additional information on handling and labeling of blood and OPIM.</w:t>
      </w:r>
    </w:p>
    <w:p w:rsidR="00F93A2A" w:rsidRDefault="00F93A2A" w:rsidP="00D84A94">
      <w:pPr>
        <w:pStyle w:val="PlainText"/>
        <w:rPr>
          <w:rFonts w:ascii="Tahoma" w:hAnsi="Tahoma" w:cs="Tahoma"/>
          <w:sz w:val="22"/>
          <w:szCs w:val="22"/>
        </w:rPr>
      </w:pPr>
    </w:p>
    <w:p w:rsidR="00DA166D" w:rsidRPr="000824BE" w:rsidRDefault="000824BE" w:rsidP="00D84A94">
      <w:pPr>
        <w:pStyle w:val="PlainText"/>
        <w:rPr>
          <w:rFonts w:ascii="Tahoma" w:hAnsi="Tahoma" w:cs="Tahoma"/>
          <w:sz w:val="22"/>
          <w:szCs w:val="22"/>
        </w:rPr>
      </w:pPr>
      <w:r w:rsidRPr="000824BE">
        <w:rPr>
          <w:rFonts w:ascii="Tahoma" w:hAnsi="Tahoma" w:cs="Tahoma"/>
          <w:sz w:val="22"/>
          <w:szCs w:val="22"/>
        </w:rPr>
        <w:t>B</w:t>
      </w:r>
      <w:r w:rsidR="00DA166D" w:rsidRPr="000824BE">
        <w:rPr>
          <w:rFonts w:ascii="Tahoma" w:hAnsi="Tahoma" w:cs="Tahoma"/>
          <w:sz w:val="22"/>
          <w:szCs w:val="22"/>
        </w:rPr>
        <w:t>iohazard Labels and Signs</w:t>
      </w: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Signs must be posted at or on the access doors indicating that biological agents are used within the room.  The sign must include the universal biohazard symbol, the name of the agent(s) present, any specific entry requirements (such as personal protective equipment or immunization), and the name and telephone number of the PI and/or other responsible person(s).  The following areas require posting:</w:t>
      </w:r>
    </w:p>
    <w:p w:rsidR="00DA166D" w:rsidRPr="000824BE" w:rsidRDefault="00DA166D" w:rsidP="00D84A94">
      <w:pPr>
        <w:pStyle w:val="PlainText"/>
        <w:rPr>
          <w:rFonts w:ascii="Tahoma" w:hAnsi="Tahoma" w:cs="Tahoma"/>
          <w:sz w:val="22"/>
          <w:szCs w:val="22"/>
        </w:rPr>
      </w:pPr>
    </w:p>
    <w:p w:rsidR="00DA166D" w:rsidRPr="000824BE" w:rsidRDefault="00DA166D" w:rsidP="000824BE">
      <w:pPr>
        <w:pStyle w:val="PlainText"/>
        <w:ind w:left="500" w:hanging="500"/>
        <w:rPr>
          <w:rFonts w:ascii="Tahoma" w:hAnsi="Tahoma" w:cs="Tahoma"/>
          <w:sz w:val="22"/>
          <w:szCs w:val="22"/>
        </w:rPr>
      </w:pPr>
      <w:r w:rsidRPr="000824BE">
        <w:rPr>
          <w:rFonts w:ascii="Tahoma" w:hAnsi="Tahoma" w:cs="Tahoma"/>
          <w:sz w:val="22"/>
          <w:szCs w:val="22"/>
        </w:rPr>
        <w:t>1.</w:t>
      </w:r>
      <w:r w:rsidRPr="000824BE">
        <w:rPr>
          <w:rFonts w:ascii="Tahoma" w:hAnsi="Tahoma" w:cs="Tahoma"/>
          <w:sz w:val="22"/>
          <w:szCs w:val="22"/>
        </w:rPr>
        <w:tab/>
        <w:t>Entrances to laboratories and animal rooms that</w:t>
      </w:r>
      <w:r w:rsidR="000824BE" w:rsidRPr="000824BE">
        <w:rPr>
          <w:rFonts w:ascii="Tahoma" w:hAnsi="Tahoma" w:cs="Tahoma"/>
          <w:sz w:val="22"/>
          <w:szCs w:val="22"/>
        </w:rPr>
        <w:t xml:space="preserve"> use agents classified as BSL2 or </w:t>
      </w:r>
      <w:r w:rsidRPr="000824BE">
        <w:rPr>
          <w:rFonts w:ascii="Tahoma" w:hAnsi="Tahoma" w:cs="Tahoma"/>
          <w:sz w:val="22"/>
          <w:szCs w:val="22"/>
        </w:rPr>
        <w:t>BSL3.</w:t>
      </w:r>
    </w:p>
    <w:p w:rsidR="00DA166D" w:rsidRPr="000824BE" w:rsidRDefault="00DA166D" w:rsidP="000824BE">
      <w:pPr>
        <w:pStyle w:val="PlainText"/>
        <w:ind w:left="500" w:hanging="500"/>
        <w:rPr>
          <w:rFonts w:ascii="Tahoma" w:hAnsi="Tahoma" w:cs="Tahoma"/>
          <w:sz w:val="22"/>
          <w:szCs w:val="22"/>
        </w:rPr>
      </w:pPr>
    </w:p>
    <w:p w:rsidR="000824BE" w:rsidRDefault="00DA166D" w:rsidP="000824BE">
      <w:pPr>
        <w:pStyle w:val="PlainText"/>
        <w:ind w:left="500" w:hanging="500"/>
        <w:rPr>
          <w:rFonts w:ascii="Tahoma" w:hAnsi="Tahoma" w:cs="Tahoma"/>
          <w:sz w:val="22"/>
          <w:szCs w:val="22"/>
        </w:rPr>
      </w:pPr>
      <w:r w:rsidRPr="000824BE">
        <w:rPr>
          <w:rFonts w:ascii="Tahoma" w:hAnsi="Tahoma" w:cs="Tahoma"/>
          <w:sz w:val="22"/>
          <w:szCs w:val="22"/>
        </w:rPr>
        <w:t>2.</w:t>
      </w:r>
      <w:r w:rsidRPr="000824BE">
        <w:rPr>
          <w:rFonts w:ascii="Tahoma" w:hAnsi="Tahoma" w:cs="Tahoma"/>
          <w:sz w:val="22"/>
          <w:szCs w:val="22"/>
        </w:rPr>
        <w:tab/>
        <w:t>Cages or animal rooms used for housi</w:t>
      </w:r>
      <w:r w:rsidR="000824BE" w:rsidRPr="000824BE">
        <w:rPr>
          <w:rFonts w:ascii="Tahoma" w:hAnsi="Tahoma" w:cs="Tahoma"/>
          <w:sz w:val="22"/>
          <w:szCs w:val="22"/>
        </w:rPr>
        <w:t xml:space="preserve">ng animals infected with ABSL2 </w:t>
      </w:r>
      <w:r w:rsidRPr="000824BE">
        <w:rPr>
          <w:rFonts w:ascii="Tahoma" w:hAnsi="Tahoma" w:cs="Tahoma"/>
          <w:sz w:val="22"/>
          <w:szCs w:val="22"/>
        </w:rPr>
        <w:t>or ABSL3 agents.</w:t>
      </w: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F93A2A" w:rsidRDefault="00F93A2A" w:rsidP="00F93A2A">
      <w:pPr>
        <w:pStyle w:val="PlainText"/>
        <w:ind w:left="500" w:hanging="500"/>
        <w:rPr>
          <w:rFonts w:ascii="Tahoma" w:hAnsi="Tahoma" w:cs="Tahoma"/>
          <w:sz w:val="22"/>
          <w:szCs w:val="22"/>
        </w:rPr>
      </w:pPr>
    </w:p>
    <w:p w:rsidR="00DA166D" w:rsidRPr="00F93A2A" w:rsidRDefault="000824BE" w:rsidP="00F93A2A">
      <w:pPr>
        <w:pStyle w:val="PlainText"/>
        <w:ind w:left="500" w:hanging="500"/>
        <w:rPr>
          <w:rFonts w:ascii="Tahoma" w:hAnsi="Tahoma" w:cs="Tahoma"/>
          <w:sz w:val="22"/>
          <w:szCs w:val="22"/>
        </w:rPr>
      </w:pPr>
      <w:r w:rsidRPr="000F4AF2">
        <w:rPr>
          <w:rFonts w:ascii="Tahoma" w:hAnsi="Tahoma" w:cs="Tahoma"/>
          <w:b/>
          <w:sz w:val="22"/>
          <w:szCs w:val="22"/>
        </w:rPr>
        <w:t>Chapter 6</w:t>
      </w:r>
      <w:r w:rsidR="00DA166D" w:rsidRPr="000F4AF2">
        <w:rPr>
          <w:rFonts w:ascii="Tahoma" w:hAnsi="Tahoma" w:cs="Tahoma"/>
          <w:b/>
          <w:sz w:val="22"/>
          <w:szCs w:val="22"/>
        </w:rPr>
        <w:t xml:space="preserve"> </w:t>
      </w:r>
    </w:p>
    <w:p w:rsidR="00DA166D" w:rsidRPr="000F4AF2" w:rsidRDefault="00DA166D" w:rsidP="00D84A94">
      <w:pPr>
        <w:pStyle w:val="PlainText"/>
        <w:rPr>
          <w:rFonts w:ascii="Tahoma" w:hAnsi="Tahoma" w:cs="Tahoma"/>
          <w:b/>
          <w:sz w:val="22"/>
          <w:szCs w:val="22"/>
        </w:rPr>
      </w:pPr>
      <w:r w:rsidRPr="000F4AF2">
        <w:rPr>
          <w:rFonts w:ascii="Tahoma" w:hAnsi="Tahoma" w:cs="Tahoma"/>
          <w:b/>
          <w:sz w:val="22"/>
          <w:szCs w:val="22"/>
        </w:rPr>
        <w:t>Laboratory Training</w:t>
      </w:r>
    </w:p>
    <w:p w:rsidR="00DA166D" w:rsidRPr="000824BE" w:rsidRDefault="00DA166D"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Laboratory Training</w:t>
      </w: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 xml:space="preserve">Training is required for all laboratory workers (faculty, staff, students, and visiting scientists).  The exact training required for a particular person will depend on the hazards to which he or she is exposed.  </w:t>
      </w:r>
    </w:p>
    <w:p w:rsidR="00DA166D" w:rsidRPr="000824BE" w:rsidRDefault="00DA166D"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Chemical Hygiene training covering the following topics: chemical hygiene, hazardous waste, chemical spill response, laboratory ventilation.</w:t>
      </w:r>
    </w:p>
    <w:p w:rsidR="00DA166D" w:rsidRPr="000824BE" w:rsidRDefault="00DA166D"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Biosafety training is also required for laboratory workers who work with biological agents. It is the responsibility of the Principal Investigator (PI) or Laboratory Supervisor to ensure that all personnel receive training that is appropriate for their job duties and exposure potential.</w:t>
      </w:r>
    </w:p>
    <w:p w:rsidR="00DA166D" w:rsidRPr="000824BE" w:rsidRDefault="00DA166D"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General Biosafety Training</w:t>
      </w: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 xml:space="preserve">Biosafety training that covers regulatory </w:t>
      </w:r>
      <w:r w:rsidR="000F4AF2">
        <w:rPr>
          <w:rFonts w:ascii="Tahoma" w:hAnsi="Tahoma" w:cs="Tahoma"/>
          <w:sz w:val="22"/>
          <w:szCs w:val="22"/>
        </w:rPr>
        <w:t xml:space="preserve">requirements, </w:t>
      </w:r>
      <w:smartTag w:uri="urn:schemas-microsoft-com:office:smarttags" w:element="stockticker">
        <w:r w:rsidR="000F4AF2">
          <w:rPr>
            <w:rFonts w:ascii="Tahoma" w:hAnsi="Tahoma" w:cs="Tahoma"/>
            <w:sz w:val="22"/>
            <w:szCs w:val="22"/>
          </w:rPr>
          <w:t>WPI</w:t>
        </w:r>
      </w:smartTag>
      <w:r w:rsidR="000F4AF2">
        <w:rPr>
          <w:rFonts w:ascii="Tahoma" w:hAnsi="Tahoma" w:cs="Tahoma"/>
          <w:sz w:val="22"/>
          <w:szCs w:val="22"/>
        </w:rPr>
        <w:t>’</w:t>
      </w:r>
      <w:r w:rsidRPr="000824BE">
        <w:rPr>
          <w:rFonts w:ascii="Tahoma" w:hAnsi="Tahoma" w:cs="Tahoma"/>
          <w:sz w:val="22"/>
          <w:szCs w:val="22"/>
        </w:rPr>
        <w:t>s Biosafety Program, general biosafety work procedure</w:t>
      </w:r>
      <w:r w:rsidR="000F4AF2">
        <w:rPr>
          <w:rFonts w:ascii="Tahoma" w:hAnsi="Tahoma" w:cs="Tahoma"/>
          <w:sz w:val="22"/>
          <w:szCs w:val="22"/>
        </w:rPr>
        <w:t>s, and biohazardous waste (aka “biowaste”</w:t>
      </w:r>
      <w:r w:rsidRPr="000824BE">
        <w:rPr>
          <w:rFonts w:ascii="Tahoma" w:hAnsi="Tahoma" w:cs="Tahoma"/>
          <w:sz w:val="22"/>
          <w:szCs w:val="22"/>
        </w:rPr>
        <w:t xml:space="preserve">) disposal is required.  Laboratory workers and project students potentially exposed to biological agents are required to receive this training.  However, individual departments can conduct equivalent training on their own if they desire (all training must be documented by submitting a copy of the training materials and participant rosters to the EOS office).  Workers and project students must receive training prior to beginning laboratory work with biological agents and then annually afterwards.   </w:t>
      </w:r>
    </w:p>
    <w:p w:rsidR="00DA166D" w:rsidRPr="000824BE" w:rsidRDefault="00DA166D"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Bloodborne Pathogens Safety Training</w:t>
      </w: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 xml:space="preserve">Laboratory workers and project students who are exposed to human blood and body fluids, unfixed human tissue, or human cells/human cell products are within the scope of the OSHA Bloodborne Pathogens Standard.  The Centers for Disease Control and Prevention (CDC) and OSHA specifically identify all cell lines of human origin as potentially infected with bloodborne pathogens, and that these materials be handled using a minimum of BSL2 containment and procedures.  Consequently, all personnel and project students who work with human cell lines are required to be in the Bloodborne Pathogens Program and receive annual training. </w:t>
      </w:r>
    </w:p>
    <w:p w:rsidR="00DA166D" w:rsidRPr="000824BE" w:rsidRDefault="00DA166D" w:rsidP="00D84A94">
      <w:pPr>
        <w:pStyle w:val="PlainText"/>
        <w:rPr>
          <w:rFonts w:ascii="Tahoma" w:hAnsi="Tahoma" w:cs="Tahoma"/>
          <w:sz w:val="22"/>
          <w:szCs w:val="22"/>
        </w:rPr>
      </w:pP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HIV/HBV Laboratory Training</w:t>
      </w:r>
    </w:p>
    <w:p w:rsidR="00DA166D" w:rsidRPr="000824BE" w:rsidRDefault="00DA166D" w:rsidP="00D84A94">
      <w:pPr>
        <w:pStyle w:val="PlainText"/>
        <w:rPr>
          <w:rFonts w:ascii="Tahoma" w:hAnsi="Tahoma" w:cs="Tahoma"/>
          <w:sz w:val="22"/>
          <w:szCs w:val="22"/>
        </w:rPr>
      </w:pPr>
      <w:r w:rsidRPr="000824BE">
        <w:rPr>
          <w:rFonts w:ascii="Tahoma" w:hAnsi="Tahoma" w:cs="Tahoma"/>
          <w:sz w:val="22"/>
          <w:szCs w:val="22"/>
        </w:rPr>
        <w:t xml:space="preserve">Personnel who work in research laboratories that culture, produce, or otherwise perform microbiological manipulation of human immunodeficiency virus (HIV) or hepatitis B virus (HBV) must receive additional training beyond the standard bloodborne pathogen safety training.  Prior to working with HIV or HBV, laboratory workers must demonstrate proficiency in standard microbiological techniques, and in the practices and techniques specific to the laboratory.   Additionally, workers must have prior experience in handling human pathogens before working with HIV or HBV.  Personnel lacking experience with human pathogens must be trained in a laboratory before working with HIV or HBV.  Initial training must not include the use of infectious </w:t>
      </w:r>
      <w:r w:rsidRPr="000824BE">
        <w:rPr>
          <w:rFonts w:ascii="Tahoma" w:hAnsi="Tahoma" w:cs="Tahoma"/>
          <w:sz w:val="22"/>
          <w:szCs w:val="22"/>
        </w:rPr>
        <w:lastRenderedPageBreak/>
        <w:t>agents, rather training and work activities should be progressive as proper techniques are demonstrated.  Workers are permitted to handle infectious agents only after demonstrating proficiency to the satisfaction of the Laboratory Supervisor.</w:t>
      </w:r>
    </w:p>
    <w:p w:rsidR="00DA166D" w:rsidRPr="000824BE" w:rsidRDefault="00DA166D" w:rsidP="00D84A94">
      <w:pPr>
        <w:pStyle w:val="PlainText"/>
        <w:rPr>
          <w:rFonts w:ascii="Tahoma" w:hAnsi="Tahoma" w:cs="Tahoma"/>
          <w:sz w:val="22"/>
          <w:szCs w:val="22"/>
        </w:rPr>
      </w:pPr>
    </w:p>
    <w:p w:rsidR="00DA166D" w:rsidRPr="000F4AF2" w:rsidRDefault="00DA166D" w:rsidP="00D84A94">
      <w:pPr>
        <w:pStyle w:val="PlainText"/>
        <w:rPr>
          <w:rFonts w:ascii="Tahoma" w:hAnsi="Tahoma" w:cs="Tahoma"/>
          <w:sz w:val="22"/>
          <w:szCs w:val="22"/>
        </w:rPr>
      </w:pPr>
      <w:r w:rsidRPr="000F4AF2">
        <w:rPr>
          <w:rFonts w:ascii="Tahoma" w:hAnsi="Tahoma" w:cs="Tahoma"/>
          <w:sz w:val="22"/>
          <w:szCs w:val="22"/>
        </w:rPr>
        <w:t>Packaging and Shipping of Infectious Agents Training</w:t>
      </w:r>
    </w:p>
    <w:p w:rsidR="00DA166D" w:rsidRPr="000F4AF2" w:rsidRDefault="00DA166D" w:rsidP="00D84A94">
      <w:pPr>
        <w:pStyle w:val="PlainText"/>
        <w:rPr>
          <w:rFonts w:ascii="Tahoma" w:hAnsi="Tahoma" w:cs="Tahoma"/>
          <w:sz w:val="22"/>
          <w:szCs w:val="22"/>
        </w:rPr>
      </w:pPr>
      <w:r w:rsidRPr="000F4AF2">
        <w:rPr>
          <w:rFonts w:ascii="Tahoma" w:hAnsi="Tahoma" w:cs="Tahoma"/>
          <w:sz w:val="22"/>
          <w:szCs w:val="22"/>
        </w:rPr>
        <w:t xml:space="preserve">Personnel who package and ship infectious agents such as microorganisms, blood samples, rDNA and clinical samples for pathological testing, are required by federal and international regulations to receive training every two years. </w:t>
      </w:r>
    </w:p>
    <w:p w:rsidR="00DA166D" w:rsidRPr="000F4AF2" w:rsidRDefault="00DA166D" w:rsidP="00D84A94">
      <w:pPr>
        <w:pStyle w:val="PlainText"/>
        <w:rPr>
          <w:rFonts w:ascii="Tahoma" w:hAnsi="Tahoma" w:cs="Tahoma"/>
          <w:sz w:val="22"/>
          <w:szCs w:val="22"/>
        </w:rPr>
      </w:pPr>
    </w:p>
    <w:p w:rsidR="00DA166D" w:rsidRPr="000F4AF2" w:rsidRDefault="00DA166D" w:rsidP="00D84A94">
      <w:pPr>
        <w:pStyle w:val="PlainText"/>
        <w:rPr>
          <w:rFonts w:ascii="Tahoma" w:hAnsi="Tahoma" w:cs="Tahoma"/>
          <w:sz w:val="22"/>
          <w:szCs w:val="22"/>
        </w:rPr>
      </w:pPr>
      <w:r w:rsidRPr="000F4AF2">
        <w:rPr>
          <w:rFonts w:ascii="Tahoma" w:hAnsi="Tahoma" w:cs="Tahoma"/>
          <w:sz w:val="22"/>
          <w:szCs w:val="22"/>
        </w:rPr>
        <w:t>Laboratory Specific Training</w:t>
      </w:r>
    </w:p>
    <w:p w:rsidR="00375839" w:rsidRDefault="00DA166D" w:rsidP="00D84A94">
      <w:pPr>
        <w:pStyle w:val="PlainText"/>
        <w:rPr>
          <w:rFonts w:ascii="Tahoma" w:hAnsi="Tahoma" w:cs="Tahoma"/>
          <w:sz w:val="22"/>
          <w:szCs w:val="22"/>
        </w:rPr>
      </w:pPr>
      <w:r w:rsidRPr="000F4AF2">
        <w:rPr>
          <w:rFonts w:ascii="Tahoma" w:hAnsi="Tahoma" w:cs="Tahoma"/>
          <w:sz w:val="22"/>
          <w:szCs w:val="22"/>
        </w:rPr>
        <w:t>Individual laboratories are required to develop specific training for the particular agents and procedures that personnel will perform in that laboratory.  This training should be specific to the hazards present in th</w:t>
      </w:r>
      <w:r w:rsidR="000F4AF2">
        <w:rPr>
          <w:rFonts w:ascii="Tahoma" w:hAnsi="Tahoma" w:cs="Tahoma"/>
          <w:sz w:val="22"/>
          <w:szCs w:val="22"/>
        </w:rPr>
        <w:t>e laboratory and to each person’</w:t>
      </w:r>
      <w:r w:rsidRPr="000F4AF2">
        <w:rPr>
          <w:rFonts w:ascii="Tahoma" w:hAnsi="Tahoma" w:cs="Tahoma"/>
          <w:sz w:val="22"/>
          <w:szCs w:val="22"/>
        </w:rPr>
        <w:t xml:space="preserve">s laboratory duties.  Each person in the laboratory must understand the hazards associated with laboratory operations, how to prevent exposures to biological and chemical agents, and exposure response/evaluation procedures.  This laboratory specific training should supplement general biosafety training, the use of this manual and any other guidelines.  Training records must be maintained by each laboratory.  </w:t>
      </w:r>
    </w:p>
    <w:p w:rsidR="00375839" w:rsidRDefault="00375839" w:rsidP="00D84A94">
      <w:pPr>
        <w:pStyle w:val="PlainText"/>
        <w:rPr>
          <w:rFonts w:ascii="Tahoma" w:hAnsi="Tahoma" w:cs="Tahoma"/>
          <w:sz w:val="22"/>
          <w:szCs w:val="22"/>
        </w:rPr>
      </w:pPr>
    </w:p>
    <w:p w:rsidR="00DA166D" w:rsidRPr="000F4AF2" w:rsidRDefault="00DA166D" w:rsidP="00D84A94">
      <w:pPr>
        <w:pStyle w:val="PlainText"/>
        <w:rPr>
          <w:rFonts w:ascii="Tahoma" w:hAnsi="Tahoma" w:cs="Tahoma"/>
          <w:sz w:val="22"/>
          <w:szCs w:val="22"/>
        </w:rPr>
      </w:pPr>
      <w:r w:rsidRPr="000F4AF2">
        <w:rPr>
          <w:rFonts w:ascii="Tahoma" w:hAnsi="Tahoma" w:cs="Tahoma"/>
          <w:sz w:val="22"/>
          <w:szCs w:val="22"/>
        </w:rPr>
        <w:t xml:space="preserve">The names and signatures of the instructor(s) and laboratory personnel, signature of the PI (if not the instructor), topic of training, and date that training was conducted, shall be recorded on a documentation form and maintained by the laboratory.  Ongoing training is required as new hazards and procedures are introduced into the laboratory.  </w:t>
      </w: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CB2020" w:rsidRDefault="00CB2020" w:rsidP="00D84A94">
      <w:pPr>
        <w:pStyle w:val="PlainText"/>
        <w:rPr>
          <w:rFonts w:ascii="Tahoma" w:hAnsi="Tahoma" w:cs="Tahoma"/>
          <w:sz w:val="22"/>
          <w:szCs w:val="22"/>
        </w:rPr>
      </w:pPr>
    </w:p>
    <w:p w:rsidR="00DA166D" w:rsidRPr="00375839" w:rsidRDefault="00375839" w:rsidP="00D84A94">
      <w:pPr>
        <w:pStyle w:val="PlainText"/>
        <w:rPr>
          <w:rFonts w:ascii="Tahoma" w:hAnsi="Tahoma" w:cs="Tahoma"/>
          <w:b/>
          <w:sz w:val="22"/>
          <w:szCs w:val="22"/>
        </w:rPr>
      </w:pPr>
      <w:r w:rsidRPr="00375839">
        <w:rPr>
          <w:rFonts w:ascii="Tahoma" w:hAnsi="Tahoma" w:cs="Tahoma"/>
          <w:b/>
          <w:sz w:val="22"/>
          <w:szCs w:val="22"/>
        </w:rPr>
        <w:t>Chapter 7</w:t>
      </w:r>
      <w:r w:rsidR="00DA166D" w:rsidRPr="00375839">
        <w:rPr>
          <w:rFonts w:ascii="Tahoma" w:hAnsi="Tahoma" w:cs="Tahoma"/>
          <w:b/>
          <w:sz w:val="22"/>
          <w:szCs w:val="22"/>
        </w:rPr>
        <w:t xml:space="preserve"> </w:t>
      </w:r>
    </w:p>
    <w:p w:rsidR="00DA166D" w:rsidRPr="00375839" w:rsidRDefault="00DA166D" w:rsidP="00D84A94">
      <w:pPr>
        <w:pStyle w:val="PlainText"/>
        <w:rPr>
          <w:rFonts w:ascii="Tahoma" w:hAnsi="Tahoma" w:cs="Tahoma"/>
          <w:b/>
          <w:sz w:val="22"/>
          <w:szCs w:val="22"/>
        </w:rPr>
      </w:pPr>
      <w:r w:rsidRPr="00375839">
        <w:rPr>
          <w:rFonts w:ascii="Tahoma" w:hAnsi="Tahoma" w:cs="Tahoma"/>
          <w:b/>
          <w:sz w:val="22"/>
          <w:szCs w:val="22"/>
        </w:rPr>
        <w:t>Decontamination</w:t>
      </w:r>
    </w:p>
    <w:p w:rsidR="00DA166D" w:rsidRPr="00375839" w:rsidRDefault="00DA166D" w:rsidP="00D84A94">
      <w:pPr>
        <w:pStyle w:val="PlainText"/>
        <w:rPr>
          <w:rFonts w:ascii="Tahoma" w:hAnsi="Tahoma" w:cs="Tahoma"/>
          <w:sz w:val="22"/>
          <w:szCs w:val="22"/>
        </w:rPr>
      </w:pPr>
    </w:p>
    <w:p w:rsidR="00DA166D" w:rsidRPr="00375839" w:rsidRDefault="00DA166D" w:rsidP="00D84A94">
      <w:pPr>
        <w:pStyle w:val="PlainText"/>
        <w:rPr>
          <w:rFonts w:ascii="Tahoma" w:hAnsi="Tahoma" w:cs="Tahoma"/>
          <w:sz w:val="22"/>
          <w:szCs w:val="22"/>
        </w:rPr>
      </w:pPr>
      <w:r w:rsidRPr="00375839">
        <w:rPr>
          <w:rFonts w:ascii="Tahoma" w:hAnsi="Tahoma" w:cs="Tahoma"/>
          <w:sz w:val="22"/>
          <w:szCs w:val="22"/>
        </w:rPr>
        <w:t>Decontamination</w:t>
      </w:r>
    </w:p>
    <w:p w:rsidR="00DA166D" w:rsidRPr="00375839" w:rsidRDefault="00DA166D" w:rsidP="00D84A94">
      <w:pPr>
        <w:pStyle w:val="PlainText"/>
        <w:rPr>
          <w:rFonts w:ascii="Tahoma" w:hAnsi="Tahoma" w:cs="Tahoma"/>
          <w:sz w:val="22"/>
          <w:szCs w:val="22"/>
        </w:rPr>
      </w:pPr>
      <w:r w:rsidRPr="00375839">
        <w:rPr>
          <w:rFonts w:ascii="Tahoma" w:hAnsi="Tahoma" w:cs="Tahoma"/>
          <w:sz w:val="22"/>
          <w:szCs w:val="22"/>
        </w:rPr>
        <w:t xml:space="preserve">Decontamination of cultures and objects contaminated by biological agents is routinely performed in microbiological laboratories.  Decontamination is a vital component of microbiological safety practice and serves to protect laboratory personnel (as well as others) from infection, as well as the release of infectious organisms to the outside environment (primarily through person to person transmission).  Decontamination of media, work surfaces, and equipment is also necessary to prevent contamination of cultured organisms.  The PI is responsible for maintaining decontamination and disinfection supplies. </w:t>
      </w:r>
    </w:p>
    <w:p w:rsidR="00DA166D" w:rsidRPr="00375839" w:rsidRDefault="00DA166D" w:rsidP="00D84A94">
      <w:pPr>
        <w:pStyle w:val="PlainText"/>
        <w:rPr>
          <w:rFonts w:ascii="Tahoma" w:hAnsi="Tahoma" w:cs="Tahoma"/>
          <w:sz w:val="22"/>
          <w:szCs w:val="22"/>
        </w:rPr>
      </w:pPr>
    </w:p>
    <w:p w:rsidR="00DA166D" w:rsidRPr="00375839" w:rsidRDefault="00DA166D" w:rsidP="00D84A94">
      <w:pPr>
        <w:pStyle w:val="PlainText"/>
        <w:rPr>
          <w:rFonts w:ascii="Tahoma" w:hAnsi="Tahoma" w:cs="Tahoma"/>
          <w:sz w:val="22"/>
          <w:szCs w:val="22"/>
        </w:rPr>
      </w:pPr>
      <w:r w:rsidRPr="00375839">
        <w:rPr>
          <w:rFonts w:ascii="Tahoma" w:hAnsi="Tahoma" w:cs="Tahoma"/>
          <w:sz w:val="22"/>
          <w:szCs w:val="22"/>
        </w:rPr>
        <w:t>Chemical Disinfection</w:t>
      </w:r>
    </w:p>
    <w:p w:rsidR="00DA166D" w:rsidRPr="00375839" w:rsidRDefault="00DA166D" w:rsidP="00D84A94">
      <w:pPr>
        <w:pStyle w:val="PlainText"/>
        <w:rPr>
          <w:rFonts w:ascii="Tahoma" w:hAnsi="Tahoma" w:cs="Tahoma"/>
          <w:sz w:val="22"/>
          <w:szCs w:val="22"/>
        </w:rPr>
      </w:pPr>
      <w:r w:rsidRPr="00375839">
        <w:rPr>
          <w:rFonts w:ascii="Tahoma" w:hAnsi="Tahoma" w:cs="Tahoma"/>
          <w:sz w:val="22"/>
          <w:szCs w:val="22"/>
        </w:rPr>
        <w:t>Decontamination of work surfaces, equipment, biological safety cabinets, and other inanimate objects using antimicrobial agents is referred to as disinfection.  Several chemical agents are used as disinfectant</w:t>
      </w:r>
      <w:r w:rsidR="00CB2020">
        <w:rPr>
          <w:rFonts w:ascii="Tahoma" w:hAnsi="Tahoma" w:cs="Tahoma"/>
          <w:sz w:val="22"/>
          <w:szCs w:val="22"/>
        </w:rPr>
        <w:t>s</w:t>
      </w:r>
      <w:r w:rsidRPr="00375839">
        <w:rPr>
          <w:rFonts w:ascii="Tahoma" w:hAnsi="Tahoma" w:cs="Tahoma"/>
          <w:sz w:val="22"/>
          <w:szCs w:val="22"/>
        </w:rPr>
        <w:t>.  Laboratory workers should remember that there are hazards associated with all of these chemical disinfectants.  Inhalation and skin contact should be minimized, and eye contact avoided.  Appropriate gloves and safety eyewear should always be worn when handling these chemicals.  Pertinent information for some of the common chemical disinfectants is summarized in table format at the end of this chapter, but PIs must determine the appropriate disinfectant to use on the particular biohazard present</w:t>
      </w:r>
    </w:p>
    <w:p w:rsidR="00DA166D" w:rsidRPr="00375839" w:rsidRDefault="00DA166D" w:rsidP="00D84A94">
      <w:pPr>
        <w:pStyle w:val="PlainText"/>
        <w:rPr>
          <w:rFonts w:ascii="Tahoma" w:hAnsi="Tahoma" w:cs="Tahoma"/>
          <w:sz w:val="22"/>
          <w:szCs w:val="22"/>
        </w:rPr>
      </w:pPr>
    </w:p>
    <w:p w:rsidR="00DA166D" w:rsidRPr="00375839" w:rsidRDefault="00DA166D" w:rsidP="00D84A94">
      <w:pPr>
        <w:pStyle w:val="PlainText"/>
        <w:rPr>
          <w:rFonts w:ascii="Tahoma" w:hAnsi="Tahoma" w:cs="Tahoma"/>
          <w:sz w:val="22"/>
          <w:szCs w:val="22"/>
        </w:rPr>
      </w:pPr>
      <w:r w:rsidRPr="00375839">
        <w:rPr>
          <w:rFonts w:ascii="Tahoma" w:hAnsi="Tahoma" w:cs="Tahoma"/>
          <w:sz w:val="22"/>
          <w:szCs w:val="22"/>
        </w:rPr>
        <w:t>Autoclaving</w:t>
      </w:r>
    </w:p>
    <w:p w:rsidR="00DA166D" w:rsidRPr="00375839" w:rsidRDefault="00DA166D" w:rsidP="00D84A94">
      <w:pPr>
        <w:pStyle w:val="PlainText"/>
        <w:rPr>
          <w:rFonts w:ascii="Tahoma" w:hAnsi="Tahoma" w:cs="Tahoma"/>
          <w:sz w:val="22"/>
          <w:szCs w:val="22"/>
        </w:rPr>
      </w:pPr>
      <w:r w:rsidRPr="00375839">
        <w:rPr>
          <w:rFonts w:ascii="Tahoma" w:hAnsi="Tahoma" w:cs="Tahoma"/>
          <w:sz w:val="22"/>
          <w:szCs w:val="22"/>
        </w:rPr>
        <w:t>Autoclaving uses saturated steam under pressure (approximately 15 psi) to achieve a temperature in</w:t>
      </w:r>
      <w:r w:rsidR="00375839">
        <w:rPr>
          <w:rFonts w:ascii="Tahoma" w:hAnsi="Tahoma" w:cs="Tahoma"/>
          <w:sz w:val="22"/>
          <w:szCs w:val="22"/>
        </w:rPr>
        <w:t xml:space="preserve"> the autoclave of at least 121</w:t>
      </w:r>
      <w:r w:rsidR="00375839">
        <w:rPr>
          <w:rFonts w:ascii="Tahoma" w:hAnsi="Tahoma" w:cs="Tahoma"/>
          <w:sz w:val="22"/>
          <w:szCs w:val="22"/>
          <w:vertAlign w:val="superscript"/>
        </w:rPr>
        <w:t xml:space="preserve">o </w:t>
      </w:r>
      <w:r w:rsidR="00375839">
        <w:rPr>
          <w:rFonts w:ascii="Tahoma" w:hAnsi="Tahoma" w:cs="Tahoma"/>
          <w:sz w:val="22"/>
          <w:szCs w:val="22"/>
        </w:rPr>
        <w:t>C (250</w:t>
      </w:r>
      <w:r w:rsidR="00375839" w:rsidRPr="00375839">
        <w:rPr>
          <w:rFonts w:ascii="Tahoma" w:hAnsi="Tahoma" w:cs="Tahoma"/>
          <w:sz w:val="22"/>
          <w:szCs w:val="22"/>
          <w:vertAlign w:val="superscript"/>
        </w:rPr>
        <w:t>o</w:t>
      </w:r>
      <w:r w:rsidR="00375839">
        <w:rPr>
          <w:rFonts w:ascii="Tahoma" w:hAnsi="Tahoma" w:cs="Tahoma"/>
          <w:sz w:val="22"/>
          <w:szCs w:val="22"/>
          <w:vertAlign w:val="superscript"/>
        </w:rPr>
        <w:t xml:space="preserve"> </w:t>
      </w:r>
      <w:r w:rsidRPr="00375839">
        <w:rPr>
          <w:rFonts w:ascii="Tahoma" w:hAnsi="Tahoma" w:cs="Tahoma"/>
          <w:sz w:val="22"/>
          <w:szCs w:val="22"/>
        </w:rPr>
        <w:t xml:space="preserve">F).  Autoclaving can be used to destroy vegetative bacteria, bacterial spores, and viruses.  When decontaminating biohazardous waste, it is recommended that the temperature in </w:t>
      </w:r>
      <w:smartTag w:uri="urn:schemas-microsoft-com:office:smarttags" w:element="stockticker">
        <w:r w:rsidRPr="00375839">
          <w:rPr>
            <w:rFonts w:ascii="Tahoma" w:hAnsi="Tahoma" w:cs="Tahoma"/>
            <w:sz w:val="22"/>
            <w:szCs w:val="22"/>
          </w:rPr>
          <w:t>ALL</w:t>
        </w:r>
      </w:smartTag>
      <w:r w:rsidRPr="00375839">
        <w:rPr>
          <w:rFonts w:ascii="Tahoma" w:hAnsi="Tahoma" w:cs="Tahoma"/>
          <w:sz w:val="22"/>
          <w:szCs w:val="22"/>
        </w:rPr>
        <w:t xml:space="preserve"> portions of t</w:t>
      </w:r>
      <w:r w:rsidR="00375839">
        <w:rPr>
          <w:rFonts w:ascii="Tahoma" w:hAnsi="Tahoma" w:cs="Tahoma"/>
          <w:sz w:val="22"/>
          <w:szCs w:val="22"/>
        </w:rPr>
        <w:t>he waste reach a minimum of 121</w:t>
      </w:r>
      <w:r w:rsidR="00375839" w:rsidRPr="00375839">
        <w:rPr>
          <w:rFonts w:ascii="Tahoma" w:hAnsi="Tahoma" w:cs="Tahoma"/>
          <w:sz w:val="22"/>
          <w:szCs w:val="22"/>
          <w:vertAlign w:val="superscript"/>
        </w:rPr>
        <w:t>o</w:t>
      </w:r>
      <w:r w:rsidR="00375839" w:rsidRPr="00375839">
        <w:rPr>
          <w:rFonts w:ascii="Tahoma" w:hAnsi="Tahoma" w:cs="Tahoma"/>
          <w:sz w:val="22"/>
          <w:szCs w:val="22"/>
        </w:rPr>
        <w:t xml:space="preserve"> </w:t>
      </w:r>
      <w:r w:rsidRPr="00375839">
        <w:rPr>
          <w:rFonts w:ascii="Tahoma" w:hAnsi="Tahoma" w:cs="Tahoma"/>
          <w:sz w:val="22"/>
          <w:szCs w:val="22"/>
        </w:rPr>
        <w:t xml:space="preserve">C for a minimum of 20 minutes.  The total processing time required to meet these conditions depends on several loading factors (see below); </w:t>
      </w:r>
      <w:r w:rsidR="00746222">
        <w:rPr>
          <w:rFonts w:ascii="Tahoma" w:hAnsi="Tahoma" w:cs="Tahoma"/>
          <w:sz w:val="22"/>
          <w:szCs w:val="22"/>
        </w:rPr>
        <w:t xml:space="preserve"> </w:t>
      </w:r>
      <w:r w:rsidRPr="00375839">
        <w:rPr>
          <w:rFonts w:ascii="Tahoma" w:hAnsi="Tahoma" w:cs="Tahoma"/>
          <w:sz w:val="22"/>
          <w:szCs w:val="22"/>
        </w:rPr>
        <w:t xml:space="preserve">however, it is recommended that a minimum autoclave cycle of one hour be used when decontaminating waste.  </w:t>
      </w:r>
    </w:p>
    <w:p w:rsidR="00DA166D" w:rsidRPr="00375839" w:rsidRDefault="00DA166D" w:rsidP="00D84A94">
      <w:pPr>
        <w:pStyle w:val="PlainText"/>
        <w:rPr>
          <w:rFonts w:ascii="Tahoma" w:hAnsi="Tahoma" w:cs="Tahoma"/>
          <w:sz w:val="22"/>
          <w:szCs w:val="22"/>
        </w:rPr>
      </w:pPr>
    </w:p>
    <w:p w:rsidR="00DA166D" w:rsidRPr="00375839" w:rsidRDefault="00DA166D" w:rsidP="00D84A94">
      <w:pPr>
        <w:pStyle w:val="PlainText"/>
        <w:rPr>
          <w:rFonts w:ascii="Tahoma" w:hAnsi="Tahoma" w:cs="Tahoma"/>
          <w:sz w:val="22"/>
          <w:szCs w:val="22"/>
        </w:rPr>
      </w:pPr>
      <w:r w:rsidRPr="00375839">
        <w:rPr>
          <w:rFonts w:ascii="Tahoma" w:hAnsi="Tahoma" w:cs="Tahoma"/>
          <w:sz w:val="22"/>
          <w:szCs w:val="22"/>
        </w:rPr>
        <w:t>There are three factors that in combination determine the effectiveness of autoclaving:</w:t>
      </w:r>
    </w:p>
    <w:p w:rsidR="00DA166D" w:rsidRPr="00375839" w:rsidRDefault="00DA166D" w:rsidP="00D84A94">
      <w:pPr>
        <w:pStyle w:val="PlainText"/>
        <w:rPr>
          <w:rFonts w:ascii="Tahoma" w:hAnsi="Tahoma" w:cs="Tahoma"/>
          <w:sz w:val="22"/>
          <w:szCs w:val="22"/>
        </w:rPr>
      </w:pPr>
    </w:p>
    <w:p w:rsidR="00375839" w:rsidRDefault="00DA166D" w:rsidP="0052115E">
      <w:pPr>
        <w:pStyle w:val="PlainText"/>
        <w:numPr>
          <w:ilvl w:val="0"/>
          <w:numId w:val="7"/>
        </w:numPr>
        <w:tabs>
          <w:tab w:val="left" w:pos="5800"/>
        </w:tabs>
        <w:spacing w:after="120"/>
        <w:rPr>
          <w:rFonts w:ascii="Tahoma" w:hAnsi="Tahoma" w:cs="Tahoma"/>
          <w:sz w:val="22"/>
          <w:szCs w:val="22"/>
        </w:rPr>
      </w:pPr>
      <w:r w:rsidRPr="00375839">
        <w:rPr>
          <w:rFonts w:ascii="Tahoma" w:hAnsi="Tahoma" w:cs="Tahoma"/>
          <w:sz w:val="22"/>
          <w:szCs w:val="22"/>
        </w:rPr>
        <w:t>Temperature - autoclave uses steam under a pressure of app</w:t>
      </w:r>
      <w:r w:rsidR="00375839">
        <w:rPr>
          <w:rFonts w:ascii="Tahoma" w:hAnsi="Tahoma" w:cs="Tahoma"/>
          <w:sz w:val="22"/>
          <w:szCs w:val="22"/>
        </w:rPr>
        <w:t xml:space="preserve">roximately 15 psi to achieve a </w:t>
      </w:r>
      <w:r w:rsidRPr="00375839">
        <w:rPr>
          <w:rFonts w:ascii="Tahoma" w:hAnsi="Tahoma" w:cs="Tahoma"/>
          <w:sz w:val="22"/>
          <w:szCs w:val="22"/>
        </w:rPr>
        <w:t>chamber temperature of at least 121</w:t>
      </w:r>
      <w:r w:rsidR="0052115E" w:rsidRPr="0052115E">
        <w:rPr>
          <w:rFonts w:ascii="Tahoma" w:hAnsi="Tahoma" w:cs="Tahoma"/>
          <w:sz w:val="22"/>
          <w:szCs w:val="22"/>
          <w:vertAlign w:val="superscript"/>
        </w:rPr>
        <w:t>o</w:t>
      </w:r>
      <w:r w:rsidR="0052115E">
        <w:rPr>
          <w:rFonts w:ascii="Tahoma" w:hAnsi="Tahoma" w:cs="Tahoma"/>
          <w:sz w:val="22"/>
          <w:szCs w:val="22"/>
          <w:vertAlign w:val="superscript"/>
        </w:rPr>
        <w:t xml:space="preserve"> </w:t>
      </w:r>
      <w:r w:rsidRPr="00375839">
        <w:rPr>
          <w:rFonts w:ascii="Tahoma" w:hAnsi="Tahoma" w:cs="Tahoma"/>
          <w:sz w:val="22"/>
          <w:szCs w:val="22"/>
        </w:rPr>
        <w:t>C.  Although the a</w:t>
      </w:r>
      <w:r w:rsidR="0052115E">
        <w:rPr>
          <w:rFonts w:ascii="Tahoma" w:hAnsi="Tahoma" w:cs="Tahoma"/>
          <w:sz w:val="22"/>
          <w:szCs w:val="22"/>
        </w:rPr>
        <w:t>utoclave chamber may reach 121</w:t>
      </w:r>
      <w:r w:rsidR="0052115E" w:rsidRPr="0052115E">
        <w:rPr>
          <w:rFonts w:ascii="Tahoma" w:hAnsi="Tahoma" w:cs="Tahoma"/>
          <w:sz w:val="22"/>
          <w:szCs w:val="22"/>
          <w:vertAlign w:val="superscript"/>
        </w:rPr>
        <w:t>o</w:t>
      </w:r>
      <w:r w:rsidR="0052115E" w:rsidRPr="00375839">
        <w:rPr>
          <w:rFonts w:ascii="Tahoma" w:hAnsi="Tahoma" w:cs="Tahoma"/>
          <w:sz w:val="22"/>
          <w:szCs w:val="22"/>
        </w:rPr>
        <w:t xml:space="preserve"> </w:t>
      </w:r>
      <w:r w:rsidRPr="00375839">
        <w:rPr>
          <w:rFonts w:ascii="Tahoma" w:hAnsi="Tahoma" w:cs="Tahoma"/>
          <w:sz w:val="22"/>
          <w:szCs w:val="22"/>
        </w:rPr>
        <w:t>C,</w:t>
      </w:r>
      <w:r w:rsidR="00375839">
        <w:rPr>
          <w:rFonts w:ascii="Tahoma" w:hAnsi="Tahoma" w:cs="Tahoma"/>
          <w:sz w:val="22"/>
          <w:szCs w:val="22"/>
        </w:rPr>
        <w:t xml:space="preserve">  </w:t>
      </w:r>
      <w:r w:rsidRPr="00375839">
        <w:rPr>
          <w:rFonts w:ascii="Tahoma" w:hAnsi="Tahoma" w:cs="Tahoma"/>
          <w:sz w:val="22"/>
          <w:szCs w:val="22"/>
        </w:rPr>
        <w:t>this does not necessarily mean that the interior of the load will reach this temperature.</w:t>
      </w:r>
    </w:p>
    <w:p w:rsidR="00375839" w:rsidRDefault="00375839" w:rsidP="00375839">
      <w:pPr>
        <w:pStyle w:val="PlainText"/>
        <w:numPr>
          <w:ilvl w:val="0"/>
          <w:numId w:val="7"/>
        </w:numPr>
        <w:spacing w:after="120"/>
        <w:rPr>
          <w:rFonts w:ascii="Tahoma" w:hAnsi="Tahoma" w:cs="Tahoma"/>
          <w:sz w:val="22"/>
          <w:szCs w:val="22"/>
        </w:rPr>
      </w:pPr>
      <w:r>
        <w:rPr>
          <w:rFonts w:ascii="Tahoma" w:hAnsi="Tahoma" w:cs="Tahoma"/>
          <w:sz w:val="22"/>
          <w:szCs w:val="22"/>
        </w:rPr>
        <w:t>Time -</w:t>
      </w:r>
      <w:r w:rsidR="00DA166D" w:rsidRPr="00375839">
        <w:rPr>
          <w:rFonts w:ascii="Tahoma" w:hAnsi="Tahoma" w:cs="Tahoma"/>
          <w:sz w:val="22"/>
          <w:szCs w:val="22"/>
        </w:rPr>
        <w:t xml:space="preserve"> a minimum autoclave cycle time of twenty minutes at a chamber temperature of 121</w:t>
      </w:r>
      <w:r w:rsidRPr="00375839">
        <w:rPr>
          <w:rFonts w:ascii="Tahoma" w:hAnsi="Tahoma" w:cs="Tahoma"/>
          <w:sz w:val="22"/>
          <w:szCs w:val="22"/>
          <w:vertAlign w:val="superscript"/>
        </w:rPr>
        <w:t>o</w:t>
      </w:r>
      <w:r>
        <w:rPr>
          <w:rFonts w:ascii="Tahoma" w:hAnsi="Tahoma" w:cs="Tahoma"/>
          <w:sz w:val="22"/>
          <w:szCs w:val="22"/>
          <w:vertAlign w:val="superscript"/>
        </w:rPr>
        <w:t xml:space="preserve"> </w:t>
      </w:r>
      <w:r w:rsidR="00DA166D" w:rsidRPr="00375839">
        <w:rPr>
          <w:rFonts w:ascii="Tahoma" w:hAnsi="Tahoma" w:cs="Tahoma"/>
          <w:sz w:val="22"/>
          <w:szCs w:val="22"/>
        </w:rPr>
        <w:t>C (time does not begin as soon as the autoclave cycle is initiated) is commonly recommended</w:t>
      </w:r>
      <w:r>
        <w:rPr>
          <w:rFonts w:ascii="Tahoma" w:hAnsi="Tahoma" w:cs="Tahoma"/>
          <w:sz w:val="22"/>
          <w:szCs w:val="22"/>
        </w:rPr>
        <w:t xml:space="preserve"> </w:t>
      </w:r>
      <w:r w:rsidR="00DA166D" w:rsidRPr="00375839">
        <w:rPr>
          <w:rFonts w:ascii="Tahoma" w:hAnsi="Tahoma" w:cs="Tahoma"/>
          <w:sz w:val="22"/>
          <w:szCs w:val="22"/>
        </w:rPr>
        <w:t>for sterilization of clean items.  However, the total proce</w:t>
      </w:r>
      <w:r>
        <w:rPr>
          <w:rFonts w:ascii="Tahoma" w:hAnsi="Tahoma" w:cs="Tahoma"/>
          <w:sz w:val="22"/>
          <w:szCs w:val="22"/>
        </w:rPr>
        <w:t xml:space="preserve">ssing time required to achieve </w:t>
      </w:r>
      <w:r w:rsidR="00DA166D" w:rsidRPr="00375839">
        <w:rPr>
          <w:rFonts w:ascii="Tahoma" w:hAnsi="Tahoma" w:cs="Tahoma"/>
          <w:sz w:val="22"/>
          <w:szCs w:val="22"/>
        </w:rPr>
        <w:t xml:space="preserve">decontamination depends on several loading factors, including the </w:t>
      </w:r>
      <w:r w:rsidR="00DA166D" w:rsidRPr="00375839">
        <w:rPr>
          <w:rFonts w:ascii="Tahoma" w:hAnsi="Tahoma" w:cs="Tahoma"/>
          <w:sz w:val="22"/>
          <w:szCs w:val="22"/>
        </w:rPr>
        <w:lastRenderedPageBreak/>
        <w:t>load container (heat transfer</w:t>
      </w:r>
      <w:r>
        <w:rPr>
          <w:rFonts w:ascii="Tahoma" w:hAnsi="Tahoma" w:cs="Tahoma"/>
          <w:sz w:val="22"/>
          <w:szCs w:val="22"/>
        </w:rPr>
        <w:t xml:space="preserve"> </w:t>
      </w:r>
      <w:r w:rsidR="00DA166D" w:rsidRPr="00375839">
        <w:rPr>
          <w:rFonts w:ascii="Tahoma" w:hAnsi="Tahoma" w:cs="Tahoma"/>
          <w:sz w:val="22"/>
          <w:szCs w:val="22"/>
        </w:rPr>
        <w:t>properties), the amount of water added to the load, and the weight of the load.  For increased</w:t>
      </w:r>
      <w:r>
        <w:rPr>
          <w:rFonts w:ascii="Tahoma" w:hAnsi="Tahoma" w:cs="Tahoma"/>
          <w:sz w:val="22"/>
          <w:szCs w:val="22"/>
        </w:rPr>
        <w:t xml:space="preserve"> </w:t>
      </w:r>
      <w:r w:rsidR="00DA166D" w:rsidRPr="00375839">
        <w:rPr>
          <w:rFonts w:ascii="Tahoma" w:hAnsi="Tahoma" w:cs="Tahoma"/>
          <w:sz w:val="22"/>
          <w:szCs w:val="22"/>
        </w:rPr>
        <w:t>loads, an increased cycle time will be required to ensure effective decontamination.</w:t>
      </w:r>
    </w:p>
    <w:p w:rsidR="00DA166D" w:rsidRPr="00375839" w:rsidRDefault="00746222" w:rsidP="00D84A94">
      <w:pPr>
        <w:pStyle w:val="PlainText"/>
        <w:numPr>
          <w:ilvl w:val="0"/>
          <w:numId w:val="7"/>
        </w:numPr>
        <w:rPr>
          <w:rFonts w:ascii="Tahoma" w:hAnsi="Tahoma" w:cs="Tahoma"/>
          <w:sz w:val="22"/>
          <w:szCs w:val="22"/>
        </w:rPr>
      </w:pPr>
      <w:r>
        <w:rPr>
          <w:rFonts w:ascii="Tahoma" w:hAnsi="Tahoma" w:cs="Tahoma"/>
          <w:sz w:val="22"/>
          <w:szCs w:val="22"/>
        </w:rPr>
        <w:t>Contact—Steam</w:t>
      </w:r>
      <w:r w:rsidR="00FE66E5">
        <w:rPr>
          <w:rFonts w:ascii="Tahoma" w:hAnsi="Tahoma" w:cs="Tahoma"/>
          <w:sz w:val="22"/>
          <w:szCs w:val="22"/>
        </w:rPr>
        <w:t xml:space="preserve"> </w:t>
      </w:r>
      <w:r w:rsidR="00DA166D" w:rsidRPr="00375839">
        <w:rPr>
          <w:rFonts w:ascii="Tahoma" w:hAnsi="Tahoma" w:cs="Tahoma"/>
          <w:sz w:val="22"/>
          <w:szCs w:val="22"/>
        </w:rPr>
        <w:t>saturation is essential for maximum heat transfer.  Steam must contact all areas of the load.  Autoclave bags and other containers should be left partially open (or otherwise permit entry of steam) to ensure adequate contact.  Studies have shown that adding water to the interior of the bag improves the time-temperature profile of the autoclave cycle, increasing the sterilization efficiency of the autoclave.</w:t>
      </w:r>
    </w:p>
    <w:p w:rsidR="00DA166D" w:rsidRPr="00375839" w:rsidRDefault="00DA166D" w:rsidP="00D84A94">
      <w:pPr>
        <w:pStyle w:val="PlainText"/>
        <w:rPr>
          <w:rFonts w:ascii="Tahoma" w:hAnsi="Tahoma" w:cs="Tahoma"/>
          <w:sz w:val="22"/>
          <w:szCs w:val="22"/>
        </w:rPr>
      </w:pPr>
    </w:p>
    <w:p w:rsidR="00DA166D" w:rsidRPr="00375839" w:rsidRDefault="00905BE1" w:rsidP="00D84A94">
      <w:pPr>
        <w:pStyle w:val="PlainText"/>
        <w:rPr>
          <w:rFonts w:ascii="Tahoma" w:hAnsi="Tahoma" w:cs="Tahoma"/>
          <w:sz w:val="22"/>
          <w:szCs w:val="22"/>
        </w:rPr>
      </w:pPr>
      <w:r>
        <w:rPr>
          <w:rFonts w:ascii="Tahoma" w:hAnsi="Tahoma" w:cs="Tahoma"/>
          <w:sz w:val="22"/>
          <w:szCs w:val="22"/>
        </w:rPr>
        <w:t xml:space="preserve">See Chapter 11 regarding </w:t>
      </w:r>
      <w:smartTag w:uri="urn:schemas-microsoft-com:office:smarttags" w:element="stockticker">
        <w:r>
          <w:rPr>
            <w:rFonts w:ascii="Tahoma" w:hAnsi="Tahoma" w:cs="Tahoma"/>
            <w:sz w:val="22"/>
            <w:szCs w:val="22"/>
          </w:rPr>
          <w:t>WPI</w:t>
        </w:r>
      </w:smartTag>
      <w:r>
        <w:rPr>
          <w:rFonts w:ascii="Tahoma" w:hAnsi="Tahoma" w:cs="Tahoma"/>
          <w:sz w:val="22"/>
          <w:szCs w:val="22"/>
        </w:rPr>
        <w:t>’</w:t>
      </w:r>
      <w:r w:rsidR="00DA166D" w:rsidRPr="00375839">
        <w:rPr>
          <w:rFonts w:ascii="Tahoma" w:hAnsi="Tahoma" w:cs="Tahoma"/>
          <w:sz w:val="22"/>
          <w:szCs w:val="22"/>
        </w:rPr>
        <w:t>s specifically approved biological waste handling practices.</w:t>
      </w:r>
    </w:p>
    <w:p w:rsidR="00DA166D" w:rsidRPr="00375839" w:rsidRDefault="00DA166D" w:rsidP="00D84A94">
      <w:pPr>
        <w:pStyle w:val="PlainText"/>
        <w:rPr>
          <w:rFonts w:ascii="Tahoma" w:hAnsi="Tahoma" w:cs="Tahoma"/>
          <w:sz w:val="22"/>
          <w:szCs w:val="22"/>
        </w:rPr>
      </w:pPr>
    </w:p>
    <w:p w:rsidR="00DA166D" w:rsidRPr="00375839" w:rsidRDefault="00DA166D" w:rsidP="00D84A94">
      <w:pPr>
        <w:pStyle w:val="PlainText"/>
        <w:rPr>
          <w:rFonts w:ascii="Tahoma" w:hAnsi="Tahoma" w:cs="Tahoma"/>
          <w:sz w:val="22"/>
          <w:szCs w:val="22"/>
        </w:rPr>
      </w:pPr>
      <w:r w:rsidRPr="00375839">
        <w:rPr>
          <w:rFonts w:ascii="Tahoma" w:hAnsi="Tahoma" w:cs="Tahoma"/>
          <w:sz w:val="22"/>
          <w:szCs w:val="22"/>
        </w:rPr>
        <w:t>Dry Heat</w:t>
      </w:r>
    </w:p>
    <w:p w:rsidR="00DA166D" w:rsidRPr="00375839" w:rsidRDefault="00DA166D" w:rsidP="00D84A94">
      <w:pPr>
        <w:pStyle w:val="PlainText"/>
        <w:rPr>
          <w:rFonts w:ascii="Tahoma" w:hAnsi="Tahoma" w:cs="Tahoma"/>
          <w:sz w:val="22"/>
          <w:szCs w:val="22"/>
        </w:rPr>
      </w:pPr>
      <w:r w:rsidRPr="00375839">
        <w:rPr>
          <w:rFonts w:ascii="Tahoma" w:hAnsi="Tahoma" w:cs="Tahoma"/>
          <w:sz w:val="22"/>
          <w:szCs w:val="22"/>
        </w:rPr>
        <w:t>Dry heat is less effective than moist heat (autoclaving); requiring higher temperature and longer contact time.  Nevertheless, dry heat is preferable to moist heat for decontamination of anhydrous materials and closed containers.  This is due to the fact that the moisture component of the steam used in an autoclave will not effectively penetrate anhydrous materials nor closed containers.  The highest dry heat equivalent temperature that these materials will reach in a</w:t>
      </w:r>
      <w:r w:rsidR="0052115E">
        <w:rPr>
          <w:rFonts w:ascii="Tahoma" w:hAnsi="Tahoma" w:cs="Tahoma"/>
          <w:sz w:val="22"/>
          <w:szCs w:val="22"/>
        </w:rPr>
        <w:t>n autoclave is approximately121</w:t>
      </w:r>
      <w:r w:rsidR="0052115E" w:rsidRPr="0052115E">
        <w:rPr>
          <w:rFonts w:ascii="Tahoma" w:hAnsi="Tahoma" w:cs="Tahoma"/>
          <w:sz w:val="22"/>
          <w:szCs w:val="22"/>
          <w:vertAlign w:val="superscript"/>
        </w:rPr>
        <w:t>o</w:t>
      </w:r>
      <w:r w:rsidR="0052115E">
        <w:rPr>
          <w:rFonts w:ascii="Tahoma" w:hAnsi="Tahoma" w:cs="Tahoma"/>
          <w:sz w:val="22"/>
          <w:szCs w:val="22"/>
          <w:vertAlign w:val="superscript"/>
        </w:rPr>
        <w:t xml:space="preserve"> </w:t>
      </w:r>
      <w:r w:rsidRPr="00375839">
        <w:rPr>
          <w:rFonts w:ascii="Tahoma" w:hAnsi="Tahoma" w:cs="Tahoma"/>
          <w:sz w:val="22"/>
          <w:szCs w:val="22"/>
        </w:rPr>
        <w:t xml:space="preserve">C.  The highest temperature that material will reach in a dry-heat oven will be the actual temperature inside the </w:t>
      </w:r>
      <w:r w:rsidR="0052115E">
        <w:rPr>
          <w:rFonts w:ascii="Tahoma" w:hAnsi="Tahoma" w:cs="Tahoma"/>
          <w:sz w:val="22"/>
          <w:szCs w:val="22"/>
        </w:rPr>
        <w:t>oven.  A temperature of 160-180</w:t>
      </w:r>
      <w:r w:rsidR="0052115E" w:rsidRPr="0052115E">
        <w:rPr>
          <w:rFonts w:ascii="Tahoma" w:hAnsi="Tahoma" w:cs="Tahoma"/>
          <w:sz w:val="22"/>
          <w:szCs w:val="22"/>
          <w:vertAlign w:val="superscript"/>
        </w:rPr>
        <w:t>o</w:t>
      </w:r>
      <w:r w:rsidR="0052115E" w:rsidRPr="00375839">
        <w:rPr>
          <w:rFonts w:ascii="Tahoma" w:hAnsi="Tahoma" w:cs="Tahoma"/>
          <w:sz w:val="22"/>
          <w:szCs w:val="22"/>
        </w:rPr>
        <w:t xml:space="preserve"> </w:t>
      </w:r>
      <w:r w:rsidRPr="00375839">
        <w:rPr>
          <w:rFonts w:ascii="Tahoma" w:hAnsi="Tahoma" w:cs="Tahoma"/>
          <w:sz w:val="22"/>
          <w:szCs w:val="22"/>
        </w:rPr>
        <w:t>C for 3-4 hours is recommended for decontamination of dry waste or empty containers using a dry heat oven.</w:t>
      </w:r>
    </w:p>
    <w:p w:rsidR="00375839" w:rsidRDefault="00375839" w:rsidP="00D84A94">
      <w:pPr>
        <w:pStyle w:val="PlainText"/>
        <w:sectPr w:rsidR="00375839" w:rsidSect="00D1647E">
          <w:type w:val="continuous"/>
          <w:pgSz w:w="12240" w:h="15840" w:code="1"/>
          <w:pgMar w:top="2333" w:right="1319" w:bottom="1987" w:left="1319" w:header="720" w:footer="720" w:gutter="0"/>
          <w:cols w:space="720"/>
          <w:docGrid w:linePitch="360"/>
        </w:sectPr>
      </w:pPr>
    </w:p>
    <w:tbl>
      <w:tblPr>
        <w:tblW w:w="0" w:type="auto"/>
        <w:jc w:val="center"/>
        <w:tblLayout w:type="fixed"/>
        <w:tblCellMar>
          <w:left w:w="120" w:type="dxa"/>
          <w:right w:w="120" w:type="dxa"/>
        </w:tblCellMar>
        <w:tblLook w:val="0000" w:firstRow="0" w:lastRow="0" w:firstColumn="0" w:lastColumn="0" w:noHBand="0" w:noVBand="0"/>
      </w:tblPr>
      <w:tblGrid>
        <w:gridCol w:w="2413"/>
        <w:gridCol w:w="2448"/>
        <w:gridCol w:w="864"/>
        <w:gridCol w:w="864"/>
        <w:gridCol w:w="864"/>
        <w:gridCol w:w="864"/>
        <w:gridCol w:w="864"/>
        <w:gridCol w:w="2956"/>
        <w:gridCol w:w="2876"/>
      </w:tblGrid>
      <w:tr w:rsidR="00375839">
        <w:trPr>
          <w:cantSplit/>
          <w:tblHeader/>
          <w:jc w:val="center"/>
        </w:trPr>
        <w:tc>
          <w:tcPr>
            <w:tcW w:w="2413" w:type="dxa"/>
            <w:vMerge w:val="restart"/>
            <w:tcBorders>
              <w:top w:val="single" w:sz="7" w:space="0" w:color="000000"/>
              <w:left w:val="single" w:sz="7" w:space="0" w:color="000000"/>
              <w:bottom w:val="nil"/>
              <w:right w:val="single" w:sz="7" w:space="0" w:color="000000"/>
            </w:tcBorders>
            <w:vAlign w:val="bottom"/>
          </w:tcPr>
          <w:p w:rsidR="00375839" w:rsidRDefault="00375839" w:rsidP="0003623B">
            <w:pPr>
              <w:widowControl/>
              <w:spacing w:line="120" w:lineRule="exact"/>
              <w:rPr>
                <w:rFonts w:ascii="Tahoma" w:hAnsi="Tahoma" w:cs="Tahoma"/>
                <w:sz w:val="22"/>
                <w:szCs w:val="22"/>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b/>
                <w:bCs/>
                <w:sz w:val="16"/>
                <w:szCs w:val="16"/>
              </w:rPr>
              <w:t>Disinfectant</w:t>
            </w:r>
          </w:p>
        </w:tc>
        <w:tc>
          <w:tcPr>
            <w:tcW w:w="2448" w:type="dxa"/>
            <w:vMerge w:val="restart"/>
            <w:tcBorders>
              <w:top w:val="single" w:sz="7" w:space="0" w:color="000000"/>
              <w:left w:val="single" w:sz="7" w:space="0" w:color="000000"/>
              <w:bottom w:val="nil"/>
              <w:right w:val="single" w:sz="7" w:space="0" w:color="000000"/>
            </w:tcBorders>
            <w:vAlign w:val="bottom"/>
          </w:tcPr>
          <w:p w:rsidR="00375839" w:rsidRDefault="00DE4748" w:rsidP="0003623B">
            <w:pPr>
              <w:widowControl/>
              <w:spacing w:line="120" w:lineRule="exact"/>
              <w:rPr>
                <w:rFonts w:ascii="Tahoma" w:hAnsi="Tahoma" w:cs="Tahoma"/>
                <w:sz w:val="16"/>
                <w:szCs w:val="16"/>
              </w:rPr>
            </w:pPr>
            <w:r>
              <w:rPr>
                <w:rFonts w:ascii="Tahoma" w:hAnsi="Tahoma" w:cs="Tahoma"/>
                <w:noProof/>
                <w:sz w:val="22"/>
                <w:szCs w:val="22"/>
              </w:rPr>
              <w:pict>
                <v:shapetype id="_x0000_t202" coordsize="21600,21600" o:spt="202" path="m,l,21600r21600,l21600,xe">
                  <v:stroke joinstyle="miter"/>
                  <v:path gradientshapeok="t" o:connecttype="rect"/>
                </v:shapetype>
                <v:shape id="_x0000_s1030" type="#_x0000_t202" style="position:absolute;margin-left:80.7pt;margin-top:-36.7pt;width:275pt;height:27pt;z-index:5;mso-position-horizontal-relative:text;mso-position-vertical-relative:text" filled="f" stroked="f">
                  <v:textbox>
                    <w:txbxContent>
                      <w:p w:rsidR="00DE4748" w:rsidRDefault="00DE4748" w:rsidP="00375839">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Tahoma" w:hAnsi="Tahoma" w:cs="Tahoma"/>
                            <w:sz w:val="22"/>
                            <w:szCs w:val="22"/>
                          </w:rPr>
                        </w:pPr>
                        <w:r>
                          <w:rPr>
                            <w:rFonts w:ascii="Tahoma" w:hAnsi="Tahoma" w:cs="Tahoma"/>
                            <w:b/>
                            <w:bCs/>
                            <w:sz w:val="22"/>
                            <w:szCs w:val="22"/>
                          </w:rPr>
                          <w:t>Summary of Chemical Disinfectants</w:t>
                        </w:r>
                      </w:p>
                      <w:p w:rsidR="00DE4748" w:rsidRDefault="00DE4748"/>
                    </w:txbxContent>
                  </v:textbox>
                </v:shape>
              </w:pict>
            </w: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b/>
                <w:bCs/>
                <w:sz w:val="16"/>
                <w:szCs w:val="16"/>
              </w:rPr>
              <w:t>Use Parameters</w:t>
            </w:r>
          </w:p>
        </w:tc>
        <w:tc>
          <w:tcPr>
            <w:tcW w:w="3744" w:type="dxa"/>
            <w:gridSpan w:val="5"/>
            <w:tcBorders>
              <w:top w:val="single" w:sz="7" w:space="0" w:color="000000"/>
              <w:left w:val="single" w:sz="7" w:space="0" w:color="000000"/>
              <w:bottom w:val="single" w:sz="7" w:space="0" w:color="000000"/>
              <w:right w:val="nil"/>
            </w:tcBorders>
            <w:vAlign w:val="bottom"/>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16"/>
                <w:szCs w:val="16"/>
              </w:rPr>
            </w:pPr>
            <w:r>
              <w:rPr>
                <w:rFonts w:ascii="Tahoma" w:hAnsi="Tahoma" w:cs="Tahoma"/>
                <w:b/>
                <w:bCs/>
                <w:sz w:val="16"/>
                <w:szCs w:val="16"/>
              </w:rPr>
              <w:t>Effective Against</w:t>
            </w:r>
            <w:r>
              <w:rPr>
                <w:rFonts w:ascii="Tahoma" w:hAnsi="Tahoma" w:cs="Tahoma"/>
                <w:b/>
                <w:bCs/>
                <w:sz w:val="16"/>
                <w:szCs w:val="16"/>
                <w:vertAlign w:val="superscript"/>
              </w:rPr>
              <w:t>a</w:t>
            </w:r>
          </w:p>
        </w:tc>
        <w:tc>
          <w:tcPr>
            <w:tcW w:w="2956" w:type="dxa"/>
            <w:vMerge w:val="restart"/>
            <w:tcBorders>
              <w:top w:val="single" w:sz="7" w:space="0" w:color="000000"/>
              <w:left w:val="single" w:sz="7" w:space="0" w:color="000000"/>
              <w:bottom w:val="nil"/>
              <w:right w:val="single" w:sz="7" w:space="0" w:color="000000"/>
            </w:tcBorders>
            <w:vAlign w:val="bottom"/>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b/>
                <w:bCs/>
                <w:sz w:val="16"/>
                <w:szCs w:val="16"/>
              </w:rPr>
              <w:t>Important Characteristics</w:t>
            </w:r>
          </w:p>
        </w:tc>
        <w:tc>
          <w:tcPr>
            <w:tcW w:w="2876" w:type="dxa"/>
            <w:vMerge w:val="restart"/>
            <w:tcBorders>
              <w:top w:val="single" w:sz="7" w:space="0" w:color="000000"/>
              <w:left w:val="single" w:sz="7" w:space="0" w:color="000000"/>
              <w:bottom w:val="nil"/>
              <w:right w:val="single" w:sz="7" w:space="0" w:color="000000"/>
            </w:tcBorders>
            <w:vAlign w:val="bottom"/>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b/>
                <w:bCs/>
                <w:sz w:val="16"/>
                <w:szCs w:val="16"/>
              </w:rPr>
              <w:t>Potential Application</w:t>
            </w:r>
          </w:p>
        </w:tc>
      </w:tr>
      <w:tr w:rsidR="00375839">
        <w:trPr>
          <w:cantSplit/>
          <w:trHeight w:hRule="exact" w:val="1008"/>
          <w:tblHeader/>
          <w:jc w:val="center"/>
        </w:trPr>
        <w:tc>
          <w:tcPr>
            <w:tcW w:w="2413" w:type="dxa"/>
            <w:vMerge/>
            <w:tcBorders>
              <w:top w:val="nil"/>
              <w:left w:val="single" w:sz="7" w:space="0" w:color="000000"/>
              <w:bottom w:val="single" w:sz="7" w:space="0" w:color="000000"/>
              <w:right w:val="single" w:sz="7" w:space="0" w:color="000000"/>
            </w:tcBorders>
          </w:tcPr>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86"/>
              <w:rPr>
                <w:rFonts w:ascii="Tahoma" w:hAnsi="Tahoma" w:cs="Tahoma"/>
                <w:sz w:val="16"/>
                <w:szCs w:val="16"/>
              </w:rPr>
            </w:pPr>
          </w:p>
        </w:tc>
        <w:tc>
          <w:tcPr>
            <w:tcW w:w="2448" w:type="dxa"/>
            <w:vMerge/>
            <w:tcBorders>
              <w:top w:val="nil"/>
              <w:left w:val="single" w:sz="7" w:space="0" w:color="000000"/>
              <w:bottom w:val="single" w:sz="7" w:space="0" w:color="000000"/>
              <w:right w:val="single" w:sz="8" w:space="0" w:color="000000"/>
            </w:tcBorders>
          </w:tcPr>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86"/>
              <w:rPr>
                <w:rFonts w:ascii="Tahoma" w:hAnsi="Tahoma" w:cs="Tahoma"/>
                <w:sz w:val="16"/>
                <w:szCs w:val="16"/>
              </w:rPr>
            </w:pPr>
          </w:p>
        </w:tc>
        <w:tc>
          <w:tcPr>
            <w:tcW w:w="864" w:type="dxa"/>
            <w:tcBorders>
              <w:top w:val="single" w:sz="8" w:space="0" w:color="000000"/>
              <w:left w:val="single" w:sz="8" w:space="0" w:color="000000"/>
              <w:bottom w:val="single" w:sz="8" w:space="0" w:color="000000"/>
              <w:right w:val="single" w:sz="8" w:space="0" w:color="000000"/>
            </w:tcBorders>
            <w:vAlign w:val="bottom"/>
          </w:tcPr>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Tahoma" w:hAnsi="Tahoma" w:cs="Tahoma"/>
                <w:sz w:val="16"/>
                <w:szCs w:val="16"/>
              </w:rPr>
            </w:pPr>
          </w:p>
          <w:p w:rsidR="00375839" w:rsidRDefault="00375839" w:rsidP="0003623B">
            <w:pPr>
              <w:widowControl/>
              <w:rPr>
                <w:sz w:val="16"/>
              </w:rPr>
            </w:pPr>
            <w:r>
              <w:rPr>
                <w:rFonts w:ascii="Tahoma" w:hAnsi="Tahoma" w:cs="Tahoma"/>
                <w:sz w:val="16"/>
                <w:szCs w:val="18"/>
              </w:rPr>
              <w:t>Vege-tative cells</w:t>
            </w: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86"/>
              <w:jc w:val="center"/>
              <w:rPr>
                <w:sz w:val="16"/>
              </w:rPr>
            </w:pPr>
          </w:p>
        </w:tc>
        <w:tc>
          <w:tcPr>
            <w:tcW w:w="864" w:type="dxa"/>
            <w:tcBorders>
              <w:top w:val="single" w:sz="8" w:space="0" w:color="000000"/>
              <w:left w:val="single" w:sz="8" w:space="0" w:color="000000"/>
              <w:bottom w:val="single" w:sz="8" w:space="0" w:color="000000"/>
              <w:right w:val="single" w:sz="8" w:space="0" w:color="000000"/>
            </w:tcBorders>
            <w:vAlign w:val="center"/>
          </w:tcPr>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Tahoma" w:hAnsi="Tahoma" w:cs="Tahoma"/>
                <w:sz w:val="16"/>
                <w:szCs w:val="16"/>
              </w:rPr>
            </w:pPr>
          </w:p>
          <w:p w:rsidR="00375839" w:rsidRDefault="00375839" w:rsidP="0003623B">
            <w:pPr>
              <w:widowControl/>
              <w:rPr>
                <w:sz w:val="16"/>
              </w:rPr>
            </w:pPr>
            <w:r>
              <w:rPr>
                <w:rFonts w:ascii="Tahoma" w:hAnsi="Tahoma" w:cs="Tahoma"/>
                <w:sz w:val="16"/>
                <w:szCs w:val="18"/>
              </w:rPr>
              <w:t>Lipo-philic viruses</w:t>
            </w: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86"/>
              <w:jc w:val="center"/>
              <w:rPr>
                <w:sz w:val="16"/>
              </w:rPr>
            </w:pPr>
          </w:p>
        </w:tc>
        <w:tc>
          <w:tcPr>
            <w:tcW w:w="864" w:type="dxa"/>
            <w:tcBorders>
              <w:top w:val="single" w:sz="8" w:space="0" w:color="000000"/>
              <w:left w:val="single" w:sz="8" w:space="0" w:color="000000"/>
              <w:bottom w:val="single" w:sz="8" w:space="0" w:color="000000"/>
              <w:right w:val="single" w:sz="8" w:space="0" w:color="000000"/>
            </w:tcBorders>
            <w:vAlign w:val="center"/>
          </w:tcPr>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Tahoma" w:hAnsi="Tahoma" w:cs="Tahoma"/>
                <w:sz w:val="16"/>
                <w:szCs w:val="16"/>
              </w:rPr>
            </w:pPr>
          </w:p>
          <w:p w:rsidR="00375839" w:rsidRDefault="00375839" w:rsidP="0003623B">
            <w:pPr>
              <w:widowControl/>
              <w:rPr>
                <w:sz w:val="16"/>
              </w:rPr>
            </w:pPr>
            <w:r>
              <w:rPr>
                <w:rFonts w:ascii="Tahoma" w:hAnsi="Tahoma" w:cs="Tahoma"/>
                <w:sz w:val="16"/>
                <w:szCs w:val="18"/>
              </w:rPr>
              <w:t>Tubercle bacilli</w:t>
            </w: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86"/>
              <w:jc w:val="center"/>
              <w:rPr>
                <w:sz w:val="16"/>
              </w:rPr>
            </w:pPr>
          </w:p>
        </w:tc>
        <w:tc>
          <w:tcPr>
            <w:tcW w:w="864" w:type="dxa"/>
            <w:tcBorders>
              <w:top w:val="single" w:sz="8" w:space="0" w:color="000000"/>
              <w:left w:val="single" w:sz="8" w:space="0" w:color="000000"/>
              <w:bottom w:val="single" w:sz="8" w:space="0" w:color="000000"/>
              <w:right w:val="single" w:sz="8" w:space="0" w:color="000000"/>
            </w:tcBorders>
            <w:vAlign w:val="center"/>
          </w:tcPr>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Tahoma" w:hAnsi="Tahoma" w:cs="Tahoma"/>
                <w:sz w:val="16"/>
                <w:szCs w:val="16"/>
              </w:rPr>
            </w:pPr>
          </w:p>
          <w:p w:rsidR="00375839" w:rsidRDefault="00375839" w:rsidP="0003623B">
            <w:pPr>
              <w:widowControl/>
              <w:rPr>
                <w:sz w:val="16"/>
              </w:rPr>
            </w:pPr>
            <w:r>
              <w:rPr>
                <w:rFonts w:ascii="Tahoma" w:hAnsi="Tahoma" w:cs="Tahoma"/>
                <w:sz w:val="16"/>
                <w:szCs w:val="18"/>
              </w:rPr>
              <w:t>Hydro-phillic viruses</w:t>
            </w: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86"/>
              <w:jc w:val="center"/>
              <w:rPr>
                <w:sz w:val="16"/>
              </w:rPr>
            </w:pPr>
          </w:p>
        </w:tc>
        <w:tc>
          <w:tcPr>
            <w:tcW w:w="864" w:type="dxa"/>
            <w:tcBorders>
              <w:top w:val="single" w:sz="8" w:space="0" w:color="000000"/>
              <w:left w:val="single" w:sz="8" w:space="0" w:color="000000"/>
              <w:bottom w:val="single" w:sz="8" w:space="0" w:color="000000"/>
              <w:right w:val="single" w:sz="8" w:space="0" w:color="000000"/>
            </w:tcBorders>
            <w:vAlign w:val="center"/>
          </w:tcPr>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Tahoma" w:hAnsi="Tahoma" w:cs="Tahoma"/>
                <w:sz w:val="16"/>
                <w:szCs w:val="16"/>
              </w:rPr>
            </w:pPr>
          </w:p>
          <w:p w:rsidR="00375839" w:rsidRDefault="00375839" w:rsidP="0003623B">
            <w:pPr>
              <w:widowControl/>
              <w:rPr>
                <w:sz w:val="16"/>
              </w:rPr>
            </w:pPr>
            <w:r>
              <w:rPr>
                <w:rFonts w:ascii="Tahoma" w:hAnsi="Tahoma" w:cs="Tahoma"/>
                <w:sz w:val="16"/>
                <w:szCs w:val="18"/>
              </w:rPr>
              <w:t>Bacterial spores</w:t>
            </w: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86"/>
              <w:jc w:val="center"/>
              <w:rPr>
                <w:sz w:val="16"/>
              </w:rPr>
            </w:pPr>
          </w:p>
        </w:tc>
        <w:tc>
          <w:tcPr>
            <w:tcW w:w="2956" w:type="dxa"/>
            <w:vMerge/>
            <w:tcBorders>
              <w:top w:val="nil"/>
              <w:left w:val="single" w:sz="8" w:space="0" w:color="000000"/>
              <w:bottom w:val="single" w:sz="7" w:space="0" w:color="000000"/>
              <w:right w:val="single" w:sz="7" w:space="0" w:color="000000"/>
            </w:tcBorders>
          </w:tcPr>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86"/>
              <w:rPr>
                <w:rFonts w:ascii="Tahoma" w:hAnsi="Tahoma" w:cs="Tahoma"/>
                <w:sz w:val="16"/>
                <w:szCs w:val="16"/>
              </w:rPr>
            </w:pPr>
          </w:p>
        </w:tc>
        <w:tc>
          <w:tcPr>
            <w:tcW w:w="2876" w:type="dxa"/>
            <w:vMerge/>
            <w:tcBorders>
              <w:top w:val="nil"/>
              <w:left w:val="single" w:sz="7" w:space="0" w:color="000000"/>
              <w:bottom w:val="single" w:sz="7" w:space="0" w:color="000000"/>
              <w:right w:val="single" w:sz="7" w:space="0" w:color="000000"/>
            </w:tcBorders>
          </w:tcPr>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86"/>
              <w:rPr>
                <w:rFonts w:ascii="Tahoma" w:hAnsi="Tahoma" w:cs="Tahoma"/>
                <w:sz w:val="16"/>
                <w:szCs w:val="16"/>
              </w:rPr>
            </w:pPr>
          </w:p>
        </w:tc>
      </w:tr>
      <w:tr w:rsidR="00375839">
        <w:trPr>
          <w:jc w:val="center"/>
        </w:trPr>
        <w:tc>
          <w:tcPr>
            <w:tcW w:w="2413"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57"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b/>
                <w:bCs/>
                <w:sz w:val="16"/>
                <w:szCs w:val="16"/>
              </w:rPr>
              <w:t>Alcohol</w:t>
            </w:r>
            <w:r>
              <w:rPr>
                <w:rFonts w:ascii="Tahoma" w:hAnsi="Tahoma" w:cs="Tahoma"/>
                <w:sz w:val="16"/>
                <w:szCs w:val="16"/>
              </w:rPr>
              <w:t xml:space="preserve"> (ethyl, isopropyl)</w:t>
            </w:r>
          </w:p>
        </w:tc>
        <w:tc>
          <w:tcPr>
            <w:tcW w:w="2448"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57"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ahoma" w:hAnsi="Tahoma" w:cs="Tahoma"/>
                <w:sz w:val="16"/>
                <w:szCs w:val="16"/>
              </w:rPr>
            </w:pPr>
            <w:r>
              <w:rPr>
                <w:rFonts w:ascii="Tahoma" w:hAnsi="Tahoma" w:cs="Tahoma"/>
                <w:i/>
                <w:iCs/>
                <w:sz w:val="16"/>
                <w:szCs w:val="16"/>
              </w:rPr>
              <w:t>conc.</w:t>
            </w:r>
            <w:r>
              <w:rPr>
                <w:rFonts w:ascii="Tahoma" w:hAnsi="Tahoma" w:cs="Tahoma"/>
                <w:sz w:val="16"/>
                <w:szCs w:val="16"/>
              </w:rPr>
              <w:t>: 70-85%</w:t>
            </w: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i/>
                <w:iCs/>
                <w:sz w:val="16"/>
                <w:szCs w:val="16"/>
              </w:rPr>
              <w:t>contact time</w:t>
            </w:r>
            <w:r>
              <w:rPr>
                <w:rFonts w:ascii="Tahoma" w:hAnsi="Tahoma" w:cs="Tahoma"/>
                <w:sz w:val="16"/>
                <w:szCs w:val="16"/>
              </w:rPr>
              <w:t>: 10-30 min.</w:t>
            </w:r>
          </w:p>
        </w:tc>
        <w:tc>
          <w:tcPr>
            <w:tcW w:w="864" w:type="dxa"/>
            <w:tcBorders>
              <w:top w:val="single" w:sz="8" w:space="0" w:color="000000"/>
              <w:left w:val="single" w:sz="7" w:space="0" w:color="000000"/>
              <w:bottom w:val="single" w:sz="7" w:space="0" w:color="000000"/>
              <w:right w:val="single" w:sz="7" w:space="0" w:color="000000"/>
            </w:tcBorders>
            <w:vAlign w:val="center"/>
          </w:tcPr>
          <w:p w:rsidR="00375839" w:rsidRDefault="00375839" w:rsidP="0003623B">
            <w:pPr>
              <w:widowControl/>
              <w:spacing w:line="57" w:lineRule="exact"/>
              <w:jc w:val="center"/>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24"/>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57" w:lineRule="exact"/>
              <w:jc w:val="center"/>
              <w:rPr>
                <w:rFonts w:ascii="Tahoma" w:hAnsi="Tahoma" w:cs="Tahoma"/>
                <w:sz w:val="24"/>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24"/>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57" w:lineRule="exact"/>
              <w:jc w:val="center"/>
              <w:rPr>
                <w:rFonts w:ascii="Tahoma" w:hAnsi="Tahoma" w:cs="Tahoma"/>
                <w:sz w:val="24"/>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16"/>
                <w:szCs w:val="16"/>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57" w:lineRule="exact"/>
              <w:jc w:val="center"/>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16"/>
                <w:szCs w:val="16"/>
              </w:rPr>
            </w:pPr>
            <w:r>
              <w:rPr>
                <w:rFonts w:ascii="Tahoma" w:hAnsi="Tahoma" w:cs="Tahoma"/>
                <w:sz w:val="16"/>
                <w:szCs w:val="16"/>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57" w:lineRule="exact"/>
              <w:jc w:val="center"/>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16"/>
                <w:szCs w:val="16"/>
              </w:rPr>
            </w:pPr>
          </w:p>
        </w:tc>
        <w:tc>
          <w:tcPr>
            <w:tcW w:w="2956"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57"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sz w:val="16"/>
                <w:szCs w:val="16"/>
              </w:rPr>
              <w:t>eye irritant, toxic, flammable, inactivated by organic matter</w:t>
            </w:r>
          </w:p>
        </w:tc>
        <w:tc>
          <w:tcPr>
            <w:tcW w:w="2876"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57"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sz w:val="16"/>
                <w:szCs w:val="16"/>
              </w:rPr>
              <w:t>surfaces – (work &amp; equipment)</w:t>
            </w:r>
          </w:p>
        </w:tc>
      </w:tr>
      <w:tr w:rsidR="00375839">
        <w:trPr>
          <w:jc w:val="center"/>
        </w:trPr>
        <w:tc>
          <w:tcPr>
            <w:tcW w:w="2413"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57"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b/>
                <w:bCs/>
                <w:sz w:val="16"/>
                <w:szCs w:val="16"/>
              </w:rPr>
              <w:t>Chlorine Compounds**</w:t>
            </w:r>
          </w:p>
        </w:tc>
        <w:tc>
          <w:tcPr>
            <w:tcW w:w="2448" w:type="dxa"/>
            <w:tcBorders>
              <w:top w:val="single" w:sz="7" w:space="0" w:color="000000"/>
              <w:left w:val="single" w:sz="7" w:space="0" w:color="000000"/>
              <w:bottom w:val="single" w:sz="7" w:space="0" w:color="000000"/>
              <w:right w:val="single" w:sz="7" w:space="0" w:color="000000"/>
            </w:tcBorders>
          </w:tcPr>
          <w:p w:rsidR="00375839" w:rsidRPr="00C2038D" w:rsidRDefault="00375839" w:rsidP="0003623B">
            <w:pPr>
              <w:widowControl/>
              <w:spacing w:line="57" w:lineRule="exact"/>
              <w:rPr>
                <w:rFonts w:ascii="Tahoma" w:hAnsi="Tahoma" w:cs="Tahoma"/>
                <w:sz w:val="16"/>
                <w:szCs w:val="16"/>
              </w:rPr>
            </w:pPr>
          </w:p>
          <w:p w:rsidR="00375839" w:rsidRPr="00C2038D"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ahoma" w:hAnsi="Tahoma" w:cs="Tahoma"/>
                <w:sz w:val="16"/>
                <w:szCs w:val="16"/>
              </w:rPr>
            </w:pPr>
            <w:r w:rsidRPr="00C2038D">
              <w:rPr>
                <w:rFonts w:ascii="Tahoma" w:hAnsi="Tahoma" w:cs="Tahoma"/>
                <w:i/>
                <w:iCs/>
                <w:sz w:val="16"/>
                <w:szCs w:val="16"/>
              </w:rPr>
              <w:t>conc.</w:t>
            </w:r>
            <w:r w:rsidRPr="00C2038D">
              <w:rPr>
                <w:rFonts w:ascii="Tahoma" w:hAnsi="Tahoma" w:cs="Tahoma"/>
                <w:sz w:val="16"/>
                <w:szCs w:val="16"/>
              </w:rPr>
              <w:t xml:space="preserve">: 0.05-0.5% (commercial bleach </w:t>
            </w:r>
            <w:r w:rsidRPr="00C2038D">
              <w:rPr>
                <w:rFonts w:ascii="Symbol" w:hAnsi="Symbol"/>
                <w:sz w:val="16"/>
                <w:szCs w:val="16"/>
              </w:rPr>
              <w:t></w:t>
            </w:r>
            <w:r w:rsidRPr="00C2038D">
              <w:rPr>
                <w:rFonts w:ascii="Symbol" w:hAnsi="Symbol"/>
                <w:sz w:val="16"/>
                <w:szCs w:val="16"/>
              </w:rPr>
              <w:t></w:t>
            </w:r>
            <w:r w:rsidRPr="00C2038D">
              <w:rPr>
                <w:rFonts w:ascii="Tahoma" w:hAnsi="Tahoma" w:cs="Tahoma"/>
                <w:sz w:val="16"/>
                <w:szCs w:val="16"/>
              </w:rPr>
              <w:t>5%)*</w:t>
            </w:r>
          </w:p>
          <w:p w:rsidR="00375839" w:rsidRPr="00C2038D"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sidRPr="00C2038D">
              <w:rPr>
                <w:rFonts w:ascii="Tahoma" w:hAnsi="Tahoma" w:cs="Tahoma"/>
                <w:i/>
                <w:iCs/>
                <w:sz w:val="16"/>
                <w:szCs w:val="16"/>
              </w:rPr>
              <w:t>contact time</w:t>
            </w:r>
            <w:r w:rsidRPr="00C2038D">
              <w:rPr>
                <w:rFonts w:ascii="Tahoma" w:hAnsi="Tahoma" w:cs="Tahoma"/>
                <w:sz w:val="16"/>
                <w:szCs w:val="16"/>
              </w:rPr>
              <w:t>: 10-30 min.*</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57" w:lineRule="exact"/>
              <w:jc w:val="center"/>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22"/>
                <w:szCs w:val="22"/>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57" w:lineRule="exact"/>
              <w:jc w:val="center"/>
              <w:rPr>
                <w:rFonts w:ascii="Tahoma" w:hAnsi="Tahoma" w:cs="Tahoma"/>
                <w:sz w:val="22"/>
                <w:szCs w:val="22"/>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22"/>
                <w:szCs w:val="22"/>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57" w:lineRule="exact"/>
              <w:jc w:val="center"/>
              <w:rPr>
                <w:rFonts w:ascii="Tahoma" w:hAnsi="Tahoma" w:cs="Tahoma"/>
                <w:sz w:val="22"/>
                <w:szCs w:val="22"/>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22"/>
                <w:szCs w:val="22"/>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57" w:lineRule="exact"/>
              <w:jc w:val="center"/>
              <w:rPr>
                <w:rFonts w:ascii="Tahoma" w:hAnsi="Tahoma" w:cs="Tahoma"/>
                <w:sz w:val="22"/>
                <w:szCs w:val="22"/>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16"/>
                <w:szCs w:val="16"/>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57" w:lineRule="exact"/>
              <w:jc w:val="center"/>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16"/>
                <w:szCs w:val="16"/>
              </w:rPr>
            </w:pPr>
            <w:r>
              <w:rPr>
                <w:rFonts w:ascii="Tahoma" w:hAnsi="Tahoma" w:cs="Tahoma"/>
                <w:sz w:val="16"/>
                <w:szCs w:val="16"/>
              </w:rPr>
              <w:t>±</w:t>
            </w:r>
          </w:p>
        </w:tc>
        <w:tc>
          <w:tcPr>
            <w:tcW w:w="2956"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57"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sz w:val="16"/>
                <w:szCs w:val="16"/>
              </w:rPr>
              <w:t>may leave residue; corrosive; skin, eye &amp; respiratory irritant; inactivated by organic matter; make up at least weekly</w:t>
            </w:r>
          </w:p>
        </w:tc>
        <w:tc>
          <w:tcPr>
            <w:tcW w:w="2876"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57"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sz w:val="16"/>
                <w:szCs w:val="16"/>
              </w:rPr>
              <w:t>spills, equipment surfaces, instruments, glassware, water baths</w:t>
            </w:r>
          </w:p>
        </w:tc>
      </w:tr>
      <w:tr w:rsidR="00375839">
        <w:trPr>
          <w:jc w:val="center"/>
        </w:trPr>
        <w:tc>
          <w:tcPr>
            <w:tcW w:w="2413"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b/>
                <w:bCs/>
                <w:sz w:val="16"/>
                <w:szCs w:val="16"/>
              </w:rPr>
              <w:t>Quaternary Ammonium Compounds</w:t>
            </w:r>
          </w:p>
        </w:tc>
        <w:tc>
          <w:tcPr>
            <w:tcW w:w="2448"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ahoma" w:hAnsi="Tahoma" w:cs="Tahoma"/>
                <w:sz w:val="16"/>
                <w:szCs w:val="16"/>
              </w:rPr>
            </w:pPr>
            <w:r>
              <w:rPr>
                <w:rFonts w:ascii="Tahoma" w:hAnsi="Tahoma" w:cs="Tahoma"/>
                <w:i/>
                <w:iCs/>
                <w:sz w:val="16"/>
                <w:szCs w:val="16"/>
              </w:rPr>
              <w:t>conc.</w:t>
            </w:r>
            <w:r>
              <w:rPr>
                <w:rFonts w:ascii="Tahoma" w:hAnsi="Tahoma" w:cs="Tahoma"/>
                <w:sz w:val="16"/>
                <w:szCs w:val="16"/>
              </w:rPr>
              <w:t>: 0.1-2%</w:t>
            </w: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i/>
                <w:iCs/>
                <w:sz w:val="16"/>
                <w:szCs w:val="16"/>
              </w:rPr>
              <w:t>contact time</w:t>
            </w:r>
            <w:r>
              <w:rPr>
                <w:rFonts w:ascii="Tahoma" w:hAnsi="Tahoma" w:cs="Tahoma"/>
                <w:sz w:val="16"/>
                <w:szCs w:val="16"/>
              </w:rPr>
              <w:t>: 10-30 min.</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22"/>
                <w:szCs w:val="22"/>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22"/>
                <w:szCs w:val="22"/>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16"/>
                <w:szCs w:val="16"/>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16"/>
                <w:szCs w:val="16"/>
              </w:rPr>
            </w:pP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16"/>
                <w:szCs w:val="16"/>
              </w:rPr>
            </w:pP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16"/>
                <w:szCs w:val="16"/>
              </w:rPr>
            </w:pPr>
          </w:p>
        </w:tc>
        <w:tc>
          <w:tcPr>
            <w:tcW w:w="2956"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sz w:val="16"/>
                <w:szCs w:val="16"/>
              </w:rPr>
              <w:t xml:space="preserve">toxic, inactivated by organic matter, </w:t>
            </w:r>
          </w:p>
        </w:tc>
        <w:tc>
          <w:tcPr>
            <w:tcW w:w="2876"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sz w:val="16"/>
                <w:szCs w:val="16"/>
              </w:rPr>
              <w:t>surfaces (work &amp; equip.), BSCs, floor maintenance, glassware, instruments</w:t>
            </w:r>
          </w:p>
        </w:tc>
      </w:tr>
      <w:tr w:rsidR="00375839">
        <w:trPr>
          <w:jc w:val="center"/>
        </w:trPr>
        <w:tc>
          <w:tcPr>
            <w:tcW w:w="2413"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b/>
                <w:bCs/>
                <w:sz w:val="16"/>
                <w:szCs w:val="16"/>
              </w:rPr>
              <w:t>Phenolic Compounds</w:t>
            </w:r>
          </w:p>
        </w:tc>
        <w:tc>
          <w:tcPr>
            <w:tcW w:w="2448"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ahoma" w:hAnsi="Tahoma" w:cs="Tahoma"/>
                <w:sz w:val="16"/>
                <w:szCs w:val="16"/>
              </w:rPr>
            </w:pPr>
            <w:r>
              <w:rPr>
                <w:rFonts w:ascii="Tahoma" w:hAnsi="Tahoma" w:cs="Tahoma"/>
                <w:i/>
                <w:iCs/>
                <w:sz w:val="16"/>
                <w:szCs w:val="16"/>
              </w:rPr>
              <w:t>conc.</w:t>
            </w:r>
            <w:r>
              <w:rPr>
                <w:rFonts w:ascii="Tahoma" w:hAnsi="Tahoma" w:cs="Tahoma"/>
                <w:sz w:val="16"/>
                <w:szCs w:val="16"/>
              </w:rPr>
              <w:t>: 0.2-3%</w:t>
            </w: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i/>
                <w:iCs/>
                <w:sz w:val="16"/>
                <w:szCs w:val="16"/>
              </w:rPr>
              <w:t>contact time</w:t>
            </w:r>
            <w:r>
              <w:rPr>
                <w:rFonts w:ascii="Tahoma" w:hAnsi="Tahoma" w:cs="Tahoma"/>
                <w:sz w:val="16"/>
                <w:szCs w:val="16"/>
              </w:rPr>
              <w:t>: 10-30 min.</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22"/>
                <w:szCs w:val="22"/>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22"/>
                <w:szCs w:val="22"/>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22"/>
                <w:szCs w:val="22"/>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22"/>
                <w:szCs w:val="22"/>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16"/>
                <w:szCs w:val="16"/>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16"/>
                <w:szCs w:val="16"/>
              </w:rPr>
            </w:pPr>
            <w:r>
              <w:rPr>
                <w:rFonts w:ascii="Tahoma" w:hAnsi="Tahoma" w:cs="Tahoma"/>
                <w:sz w:val="16"/>
                <w:szCs w:val="16"/>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16"/>
                <w:szCs w:val="16"/>
              </w:rPr>
            </w:pPr>
          </w:p>
        </w:tc>
        <w:tc>
          <w:tcPr>
            <w:tcW w:w="2956"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sz w:val="16"/>
                <w:szCs w:val="16"/>
              </w:rPr>
              <w:t>leaves residue; corrosive, skin, eye &amp; respiratory irritant; toxic; inactivated by organic matter</w:t>
            </w:r>
          </w:p>
        </w:tc>
        <w:tc>
          <w:tcPr>
            <w:tcW w:w="2876"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sz w:val="16"/>
                <w:szCs w:val="16"/>
              </w:rPr>
              <w:t>surfaces (work &amp; equip.), BSCs, floors, spills, glassware, instruments, water baths</w:t>
            </w:r>
          </w:p>
        </w:tc>
      </w:tr>
      <w:tr w:rsidR="00375839">
        <w:trPr>
          <w:jc w:val="center"/>
        </w:trPr>
        <w:tc>
          <w:tcPr>
            <w:tcW w:w="2413"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b/>
                <w:bCs/>
                <w:sz w:val="16"/>
                <w:szCs w:val="16"/>
              </w:rPr>
              <w:t>Iodophor Compounds</w:t>
            </w:r>
          </w:p>
        </w:tc>
        <w:tc>
          <w:tcPr>
            <w:tcW w:w="2448"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ahoma" w:hAnsi="Tahoma" w:cs="Tahoma"/>
                <w:sz w:val="16"/>
                <w:szCs w:val="16"/>
              </w:rPr>
            </w:pPr>
            <w:r>
              <w:rPr>
                <w:rFonts w:ascii="Tahoma" w:hAnsi="Tahoma" w:cs="Tahoma"/>
                <w:i/>
                <w:iCs/>
                <w:sz w:val="16"/>
                <w:szCs w:val="16"/>
              </w:rPr>
              <w:t>conc.</w:t>
            </w:r>
            <w:r>
              <w:rPr>
                <w:rFonts w:ascii="Tahoma" w:hAnsi="Tahoma" w:cs="Tahoma"/>
                <w:sz w:val="16"/>
                <w:szCs w:val="16"/>
              </w:rPr>
              <w:t>: 0.47%</w:t>
            </w: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i/>
                <w:iCs/>
                <w:sz w:val="16"/>
                <w:szCs w:val="16"/>
              </w:rPr>
              <w:t>contact time</w:t>
            </w:r>
            <w:r>
              <w:rPr>
                <w:rFonts w:ascii="Tahoma" w:hAnsi="Tahoma" w:cs="Tahoma"/>
                <w:sz w:val="16"/>
                <w:szCs w:val="16"/>
              </w:rPr>
              <w:t>: 10-30 min.</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22"/>
                <w:szCs w:val="22"/>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22"/>
                <w:szCs w:val="22"/>
              </w:rPr>
            </w:pP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22"/>
                <w:szCs w:val="22"/>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16"/>
                <w:szCs w:val="16"/>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16"/>
                <w:szCs w:val="16"/>
              </w:rPr>
            </w:pPr>
            <w:r>
              <w:rPr>
                <w:rFonts w:ascii="Tahoma" w:hAnsi="Tahoma" w:cs="Tahoma"/>
                <w:sz w:val="16"/>
                <w:szCs w:val="16"/>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16"/>
                <w:szCs w:val="16"/>
              </w:rPr>
            </w:pPr>
          </w:p>
        </w:tc>
        <w:tc>
          <w:tcPr>
            <w:tcW w:w="2956"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sz w:val="16"/>
                <w:szCs w:val="16"/>
              </w:rPr>
              <w:t>leaves residue; corrosive, skin &amp; eye irritant; toxic; inactivated by organic matter</w:t>
            </w:r>
          </w:p>
        </w:tc>
        <w:tc>
          <w:tcPr>
            <w:tcW w:w="2876"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sz w:val="16"/>
                <w:szCs w:val="16"/>
              </w:rPr>
              <w:t>surfaces (work &amp; equip.), BSCs, glassware, water baths</w:t>
            </w:r>
          </w:p>
        </w:tc>
      </w:tr>
      <w:tr w:rsidR="00375839">
        <w:trPr>
          <w:jc w:val="center"/>
        </w:trPr>
        <w:tc>
          <w:tcPr>
            <w:tcW w:w="2413"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b/>
                <w:bCs/>
                <w:sz w:val="16"/>
                <w:szCs w:val="16"/>
              </w:rPr>
              <w:t>Formaldehyde</w:t>
            </w:r>
            <w:r>
              <w:rPr>
                <w:rFonts w:ascii="Tahoma" w:hAnsi="Tahoma" w:cs="Tahoma"/>
                <w:b/>
                <w:bCs/>
                <w:sz w:val="16"/>
                <w:szCs w:val="16"/>
                <w:vertAlign w:val="superscript"/>
              </w:rPr>
              <w:t>b</w:t>
            </w:r>
            <w:r>
              <w:rPr>
                <w:rFonts w:ascii="Tahoma" w:hAnsi="Tahoma" w:cs="Tahoma"/>
                <w:b/>
                <w:bCs/>
                <w:sz w:val="16"/>
                <w:szCs w:val="16"/>
              </w:rPr>
              <w:t xml:space="preserve"> (Formalin)</w:t>
            </w:r>
          </w:p>
        </w:tc>
        <w:tc>
          <w:tcPr>
            <w:tcW w:w="2448"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ahoma" w:hAnsi="Tahoma" w:cs="Tahoma"/>
                <w:sz w:val="16"/>
                <w:szCs w:val="16"/>
              </w:rPr>
            </w:pPr>
            <w:r>
              <w:rPr>
                <w:rFonts w:ascii="Tahoma" w:hAnsi="Tahoma" w:cs="Tahoma"/>
                <w:i/>
                <w:iCs/>
                <w:sz w:val="16"/>
                <w:szCs w:val="16"/>
              </w:rPr>
              <w:t>conc.</w:t>
            </w:r>
            <w:r>
              <w:rPr>
                <w:rFonts w:ascii="Tahoma" w:hAnsi="Tahoma" w:cs="Tahoma"/>
                <w:sz w:val="16"/>
                <w:szCs w:val="16"/>
              </w:rPr>
              <w:t>: 4-8%</w:t>
            </w: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i/>
                <w:iCs/>
                <w:sz w:val="16"/>
                <w:szCs w:val="16"/>
              </w:rPr>
              <w:t>contact time</w:t>
            </w:r>
            <w:r>
              <w:rPr>
                <w:rFonts w:ascii="Tahoma" w:hAnsi="Tahoma" w:cs="Tahoma"/>
                <w:sz w:val="16"/>
                <w:szCs w:val="16"/>
              </w:rPr>
              <w:t>: 10-30 min.</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22"/>
                <w:szCs w:val="22"/>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22"/>
                <w:szCs w:val="22"/>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22"/>
                <w:szCs w:val="22"/>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22"/>
                <w:szCs w:val="22"/>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22"/>
                <w:szCs w:val="22"/>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22"/>
                <w:szCs w:val="22"/>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16"/>
                <w:szCs w:val="16"/>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jc w:val="center"/>
              <w:rPr>
                <w:rFonts w:ascii="Tahoma" w:hAnsi="Tahoma" w:cs="Tahoma"/>
                <w:sz w:val="16"/>
                <w:szCs w:val="16"/>
              </w:rPr>
            </w:pPr>
            <w:r>
              <w:rPr>
                <w:rFonts w:ascii="Tahoma" w:hAnsi="Tahoma" w:cs="Tahoma"/>
                <w:sz w:val="16"/>
                <w:szCs w:val="16"/>
              </w:rPr>
              <w:t>±</w:t>
            </w:r>
          </w:p>
        </w:tc>
        <w:tc>
          <w:tcPr>
            <w:tcW w:w="2956"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sz w:val="16"/>
                <w:szCs w:val="16"/>
              </w:rPr>
              <w:t>leaves residue; skin, eye &amp; respiratory irritant; toxic (carcinogen)</w:t>
            </w:r>
          </w:p>
        </w:tc>
        <w:tc>
          <w:tcPr>
            <w:tcW w:w="2876"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58"/>
              <w:rPr>
                <w:rFonts w:ascii="Tahoma" w:hAnsi="Tahoma" w:cs="Tahoma"/>
                <w:sz w:val="16"/>
                <w:szCs w:val="16"/>
              </w:rPr>
            </w:pPr>
            <w:r>
              <w:rPr>
                <w:rFonts w:ascii="Tahoma" w:hAnsi="Tahoma" w:cs="Tahoma"/>
                <w:sz w:val="16"/>
                <w:szCs w:val="16"/>
              </w:rPr>
              <w:t>less effective than other disinfectants but can be used for equipment surfaces, glassware, instruments</w:t>
            </w:r>
          </w:p>
        </w:tc>
      </w:tr>
      <w:tr w:rsidR="00375839">
        <w:trPr>
          <w:jc w:val="center"/>
        </w:trPr>
        <w:tc>
          <w:tcPr>
            <w:tcW w:w="2413"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120"/>
              <w:rPr>
                <w:rFonts w:ascii="Tahoma" w:hAnsi="Tahoma" w:cs="Tahoma"/>
                <w:sz w:val="16"/>
                <w:szCs w:val="16"/>
              </w:rPr>
            </w:pPr>
            <w:r>
              <w:rPr>
                <w:rFonts w:ascii="Tahoma" w:hAnsi="Tahoma" w:cs="Tahoma"/>
                <w:b/>
                <w:bCs/>
                <w:sz w:val="16"/>
                <w:szCs w:val="16"/>
              </w:rPr>
              <w:t>Glutaraldehyde</w:t>
            </w:r>
          </w:p>
        </w:tc>
        <w:tc>
          <w:tcPr>
            <w:tcW w:w="2448"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ahoma" w:hAnsi="Tahoma" w:cs="Tahoma"/>
                <w:sz w:val="16"/>
                <w:szCs w:val="16"/>
              </w:rPr>
            </w:pPr>
            <w:r>
              <w:rPr>
                <w:rFonts w:ascii="Tahoma" w:hAnsi="Tahoma" w:cs="Tahoma"/>
                <w:i/>
                <w:iCs/>
                <w:sz w:val="16"/>
                <w:szCs w:val="16"/>
              </w:rPr>
              <w:t>conc.</w:t>
            </w:r>
            <w:r>
              <w:rPr>
                <w:rFonts w:ascii="Tahoma" w:hAnsi="Tahoma" w:cs="Tahoma"/>
                <w:sz w:val="16"/>
                <w:szCs w:val="16"/>
              </w:rPr>
              <w:t>: 2%</w:t>
            </w: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120"/>
              <w:rPr>
                <w:rFonts w:ascii="Tahoma" w:hAnsi="Tahoma" w:cs="Tahoma"/>
                <w:sz w:val="16"/>
                <w:szCs w:val="16"/>
              </w:rPr>
            </w:pPr>
            <w:r>
              <w:rPr>
                <w:rFonts w:ascii="Tahoma" w:hAnsi="Tahoma" w:cs="Tahoma"/>
                <w:i/>
                <w:iCs/>
                <w:sz w:val="16"/>
                <w:szCs w:val="16"/>
              </w:rPr>
              <w:t>contact time</w:t>
            </w:r>
            <w:r>
              <w:rPr>
                <w:rFonts w:ascii="Tahoma" w:hAnsi="Tahoma" w:cs="Tahoma"/>
                <w:sz w:val="16"/>
                <w:szCs w:val="16"/>
              </w:rPr>
              <w:t>: 10-600 min.</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120"/>
              <w:jc w:val="center"/>
              <w:rPr>
                <w:rFonts w:ascii="Tahoma" w:hAnsi="Tahoma" w:cs="Tahoma"/>
                <w:sz w:val="22"/>
                <w:szCs w:val="22"/>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22"/>
                <w:szCs w:val="22"/>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120"/>
              <w:jc w:val="center"/>
              <w:rPr>
                <w:rFonts w:ascii="Tahoma" w:hAnsi="Tahoma" w:cs="Tahoma"/>
                <w:sz w:val="22"/>
                <w:szCs w:val="22"/>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22"/>
                <w:szCs w:val="22"/>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120"/>
              <w:jc w:val="center"/>
              <w:rPr>
                <w:rFonts w:ascii="Tahoma" w:hAnsi="Tahoma" w:cs="Tahoma"/>
                <w:sz w:val="22"/>
                <w:szCs w:val="22"/>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22"/>
                <w:szCs w:val="22"/>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120"/>
              <w:jc w:val="center"/>
              <w:rPr>
                <w:rFonts w:ascii="Tahoma" w:hAnsi="Tahoma" w:cs="Tahoma"/>
                <w:sz w:val="22"/>
                <w:szCs w:val="22"/>
              </w:rPr>
            </w:pPr>
            <w:r>
              <w:rPr>
                <w:rFonts w:ascii="Tahoma" w:hAnsi="Tahoma" w:cs="Tahoma"/>
                <w:sz w:val="24"/>
              </w:rPr>
              <w:t>+</w:t>
            </w:r>
          </w:p>
        </w:tc>
        <w:tc>
          <w:tcPr>
            <w:tcW w:w="864" w:type="dxa"/>
            <w:tcBorders>
              <w:top w:val="single" w:sz="7" w:space="0" w:color="000000"/>
              <w:left w:val="single" w:sz="7" w:space="0" w:color="000000"/>
              <w:bottom w:val="single" w:sz="7" w:space="0" w:color="000000"/>
              <w:right w:val="single" w:sz="7" w:space="0" w:color="000000"/>
            </w:tcBorders>
            <w:vAlign w:val="center"/>
          </w:tcPr>
          <w:p w:rsidR="00375839" w:rsidRDefault="00375839" w:rsidP="0003623B">
            <w:pPr>
              <w:widowControl/>
              <w:spacing w:line="120" w:lineRule="exact"/>
              <w:jc w:val="center"/>
              <w:rPr>
                <w:rFonts w:ascii="Tahoma" w:hAnsi="Tahoma" w:cs="Tahoma"/>
                <w:sz w:val="22"/>
                <w:szCs w:val="22"/>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120"/>
              <w:jc w:val="center"/>
              <w:rPr>
                <w:rFonts w:ascii="Tahoma" w:hAnsi="Tahoma" w:cs="Tahoma"/>
                <w:sz w:val="16"/>
                <w:szCs w:val="16"/>
              </w:rPr>
            </w:pPr>
            <w:r>
              <w:rPr>
                <w:rFonts w:ascii="Tahoma" w:hAnsi="Tahoma" w:cs="Tahoma"/>
                <w:sz w:val="24"/>
              </w:rPr>
              <w:t>+</w:t>
            </w:r>
          </w:p>
        </w:tc>
        <w:tc>
          <w:tcPr>
            <w:tcW w:w="2956"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120"/>
              <w:rPr>
                <w:rFonts w:ascii="Tahoma" w:hAnsi="Tahoma" w:cs="Tahoma"/>
                <w:sz w:val="16"/>
                <w:szCs w:val="16"/>
              </w:rPr>
            </w:pPr>
            <w:r>
              <w:rPr>
                <w:rFonts w:ascii="Tahoma" w:hAnsi="Tahoma" w:cs="Tahoma"/>
                <w:sz w:val="16"/>
                <w:szCs w:val="16"/>
              </w:rPr>
              <w:t>leaves residue; skin, eye &amp; respiratory irritant; toxic</w:t>
            </w:r>
          </w:p>
        </w:tc>
        <w:tc>
          <w:tcPr>
            <w:tcW w:w="2876" w:type="dxa"/>
            <w:tcBorders>
              <w:top w:val="single" w:sz="7" w:space="0" w:color="000000"/>
              <w:left w:val="single" w:sz="7" w:space="0" w:color="000000"/>
              <w:bottom w:val="single" w:sz="7" w:space="0" w:color="000000"/>
              <w:right w:val="single" w:sz="7" w:space="0" w:color="000000"/>
            </w:tcBorders>
          </w:tcPr>
          <w:p w:rsidR="00375839" w:rsidRDefault="00375839" w:rsidP="0003623B">
            <w:pPr>
              <w:widowControl/>
              <w:spacing w:line="120" w:lineRule="exact"/>
              <w:rPr>
                <w:rFonts w:ascii="Tahoma" w:hAnsi="Tahoma" w:cs="Tahoma"/>
                <w:sz w:val="16"/>
                <w:szCs w:val="16"/>
              </w:rPr>
            </w:pPr>
          </w:p>
          <w:p w:rsidR="00375839" w:rsidRDefault="00375839" w:rsidP="0003623B">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120"/>
              <w:rPr>
                <w:rFonts w:ascii="Tahoma" w:hAnsi="Tahoma" w:cs="Tahoma"/>
                <w:sz w:val="22"/>
                <w:szCs w:val="22"/>
              </w:rPr>
            </w:pPr>
            <w:r>
              <w:rPr>
                <w:rFonts w:ascii="Tahoma" w:hAnsi="Tahoma" w:cs="Tahoma"/>
                <w:sz w:val="16"/>
                <w:szCs w:val="16"/>
              </w:rPr>
              <w:t>equipment surfaces, glassware, instruments</w:t>
            </w:r>
          </w:p>
        </w:tc>
      </w:tr>
    </w:tbl>
    <w:p w:rsidR="00375839" w:rsidRDefault="00375839" w:rsidP="00D84A94">
      <w:pPr>
        <w:pStyle w:val="PlainText"/>
      </w:pPr>
    </w:p>
    <w:p w:rsidR="00375839" w:rsidRDefault="00375839" w:rsidP="00D84A94">
      <w:pPr>
        <w:pStyle w:val="PlainText"/>
      </w:pPr>
    </w:p>
    <w:p w:rsidR="00375839" w:rsidRDefault="00DE4748" w:rsidP="00D84A94">
      <w:pPr>
        <w:pStyle w:val="PlainText"/>
      </w:pPr>
      <w:r>
        <w:rPr>
          <w:noProof/>
        </w:rPr>
        <w:pict>
          <v:shape id="_x0000_s1033" type="#_x0000_t202" style="position:absolute;margin-left:-70pt;margin-top:0;width:710pt;height:135pt;z-index:6" stroked="f">
            <v:textbox>
              <w:txbxContent>
                <w:p w:rsidR="00DE4748" w:rsidRPr="00375839" w:rsidRDefault="00DE4748" w:rsidP="00375839">
                  <w:pPr>
                    <w:widowControl/>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ahoma" w:hAnsi="Tahoma" w:cs="Tahoma"/>
                      <w:color w:val="000000"/>
                      <w:sz w:val="18"/>
                      <w:szCs w:val="22"/>
                    </w:rPr>
                  </w:pPr>
                  <w:r w:rsidRPr="00375839">
                    <w:rPr>
                      <w:rFonts w:ascii="Tahoma" w:hAnsi="Tahoma" w:cs="Tahoma"/>
                      <w:color w:val="000000"/>
                      <w:sz w:val="18"/>
                      <w:szCs w:val="18"/>
                    </w:rPr>
                    <w:t xml:space="preserve">From: </w:t>
                  </w:r>
                  <w:r w:rsidRPr="00375839">
                    <w:rPr>
                      <w:rFonts w:ascii="Tahoma" w:hAnsi="Tahoma" w:cs="Tahoma"/>
                      <w:iCs/>
                      <w:color w:val="000000"/>
                      <w:sz w:val="18"/>
                      <w:szCs w:val="18"/>
                    </w:rPr>
                    <w:t>Laboratory Safety: Principles and Practices</w:t>
                  </w:r>
                  <w:r w:rsidRPr="00375839">
                    <w:rPr>
                      <w:rFonts w:ascii="Tahoma" w:hAnsi="Tahoma" w:cs="Tahoma"/>
                      <w:color w:val="000000"/>
                      <w:sz w:val="18"/>
                      <w:szCs w:val="18"/>
                    </w:rPr>
                    <w:t>, second edition, Diane O. Fleming, John H. Richardson, Jerry J. Tulis, and Donald Vesley, eds., American Society for  Microbiology, Washington, D. C.</w:t>
                  </w:r>
                </w:p>
                <w:p w:rsidR="00DE4748" w:rsidRPr="00375839" w:rsidRDefault="00DE4748" w:rsidP="00375839">
                  <w:pPr>
                    <w:pStyle w:val="Level1"/>
                    <w:widowControl/>
                    <w:numPr>
                      <w:ilvl w:val="0"/>
                      <w:numId w:val="0"/>
                    </w:numPr>
                    <w:tabs>
                      <w:tab w:val="left" w:pos="-1152"/>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ahoma" w:hAnsi="Tahoma" w:cs="Tahoma"/>
                      <w:color w:val="000000"/>
                      <w:sz w:val="18"/>
                    </w:rPr>
                  </w:pPr>
                </w:p>
                <w:p w:rsidR="00DE4748" w:rsidRPr="00375839" w:rsidRDefault="00DE4748" w:rsidP="00375839">
                  <w:pPr>
                    <w:pStyle w:val="Level1"/>
                    <w:widowControl/>
                    <w:numPr>
                      <w:ilvl w:val="0"/>
                      <w:numId w:val="0"/>
                    </w:numPr>
                    <w:tabs>
                      <w:tab w:val="left" w:pos="-1152"/>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ahoma" w:hAnsi="Tahoma" w:cs="Tahoma"/>
                      <w:color w:val="000000"/>
                      <w:sz w:val="18"/>
                      <w:szCs w:val="20"/>
                    </w:rPr>
                  </w:pPr>
                  <w:r w:rsidRPr="00375839">
                    <w:rPr>
                      <w:rFonts w:ascii="Tahoma" w:hAnsi="Tahoma" w:cs="Tahoma"/>
                      <w:color w:val="000000"/>
                      <w:sz w:val="18"/>
                      <w:szCs w:val="20"/>
                    </w:rPr>
                    <w:t>a:</w:t>
                  </w:r>
                  <w:r w:rsidRPr="00375839">
                    <w:rPr>
                      <w:rFonts w:ascii="Tahoma" w:hAnsi="Tahoma" w:cs="Tahoma"/>
                      <w:color w:val="000000"/>
                      <w:sz w:val="18"/>
                      <w:szCs w:val="20"/>
                    </w:rPr>
                    <w:tab/>
                    <w:t>+ = very positive response, ± = less positive response.  A blank denotes a negative response or not applicable.</w:t>
                  </w:r>
                </w:p>
                <w:p w:rsidR="00DE4748" w:rsidRDefault="00DE4748" w:rsidP="00375839">
                  <w:pPr>
                    <w:pStyle w:val="Level1"/>
                    <w:widowControl/>
                    <w:numPr>
                      <w:ilvl w:val="0"/>
                      <w:numId w:val="0"/>
                    </w:numPr>
                    <w:tabs>
                      <w:tab w:val="left" w:pos="-1152"/>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ahoma" w:hAnsi="Tahoma" w:cs="Tahoma"/>
                      <w:color w:val="000000"/>
                      <w:sz w:val="18"/>
                      <w:szCs w:val="20"/>
                    </w:rPr>
                  </w:pPr>
                  <w:r w:rsidRPr="00375839">
                    <w:rPr>
                      <w:rFonts w:ascii="Tahoma" w:hAnsi="Tahoma" w:cs="Tahoma"/>
                      <w:color w:val="000000"/>
                      <w:sz w:val="18"/>
                      <w:szCs w:val="20"/>
                    </w:rPr>
                    <w:t>b:</w:t>
                  </w:r>
                  <w:r w:rsidRPr="00375839">
                    <w:rPr>
                      <w:rFonts w:ascii="Tahoma" w:hAnsi="Tahoma" w:cs="Tahoma"/>
                      <w:color w:val="000000"/>
                      <w:sz w:val="18"/>
                      <w:szCs w:val="20"/>
                    </w:rPr>
                    <w:tab/>
                    <w:t>due to its irritating characteristics and status as a carcinogen, formaldehyde should not be used without good local exhaust ventilation.</w:t>
                  </w:r>
                </w:p>
                <w:p w:rsidR="00DE4748" w:rsidRPr="00375839" w:rsidRDefault="00DE4748" w:rsidP="00375839">
                  <w:pPr>
                    <w:pStyle w:val="Level1"/>
                    <w:widowControl/>
                    <w:numPr>
                      <w:ilvl w:val="0"/>
                      <w:numId w:val="0"/>
                    </w:numPr>
                    <w:tabs>
                      <w:tab w:val="left" w:pos="-1152"/>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ahoma" w:hAnsi="Tahoma" w:cs="Tahoma"/>
                      <w:color w:val="000000"/>
                      <w:sz w:val="18"/>
                      <w:szCs w:val="20"/>
                    </w:rPr>
                  </w:pPr>
                </w:p>
                <w:p w:rsidR="00DE4748" w:rsidRPr="00375839" w:rsidRDefault="00DE4748" w:rsidP="00905BE1">
                  <w:pPr>
                    <w:pStyle w:val="Level1"/>
                    <w:widowControl/>
                    <w:numPr>
                      <w:ilvl w:val="0"/>
                      <w:numId w:val="0"/>
                    </w:numPr>
                    <w:tabs>
                      <w:tab w:val="left" w:pos="-1152"/>
                      <w:tab w:val="left" w:pos="-720"/>
                      <w:tab w:val="left" w:pos="20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00" w:hanging="200"/>
                    <w:rPr>
                      <w:rFonts w:ascii="Tahoma" w:hAnsi="Tahoma" w:cs="Tahoma"/>
                      <w:color w:val="000000"/>
                      <w:sz w:val="18"/>
                      <w:szCs w:val="20"/>
                    </w:rPr>
                  </w:pPr>
                  <w:r w:rsidRPr="00375839">
                    <w:rPr>
                      <w:rFonts w:ascii="Tahoma" w:hAnsi="Tahoma" w:cs="Tahoma"/>
                      <w:color w:val="000000"/>
                      <w:sz w:val="18"/>
                      <w:szCs w:val="20"/>
                    </w:rPr>
                    <w:t xml:space="preserve">* </w:t>
                  </w:r>
                  <w:r>
                    <w:rPr>
                      <w:rFonts w:ascii="Tahoma" w:hAnsi="Tahoma" w:cs="Tahoma"/>
                      <w:color w:val="000000"/>
                      <w:sz w:val="18"/>
                      <w:szCs w:val="20"/>
                    </w:rPr>
                    <w:tab/>
                  </w:r>
                  <w:r w:rsidRPr="00375839">
                    <w:rPr>
                      <w:rFonts w:ascii="Tahoma" w:hAnsi="Tahoma" w:cs="Tahoma"/>
                      <w:color w:val="000000"/>
                      <w:sz w:val="18"/>
                      <w:szCs w:val="20"/>
                    </w:rPr>
                    <w:t xml:space="preserve">Presence of other solutions &amp; chemicals, detritus, dirt, oils, etc. all reduce the effectiveness of chlorine bleach as a disinfectant, therefore, at the laboratory bench a fresh 10% dilution (or higher concentration) of commercial grade chlorine bleach (such as UltraClorox) is an appropriate disinfecting solution.  This higher concentration will allow enough free chlorine to meet this minimal standard for effective decontamination.  </w:t>
                  </w:r>
                </w:p>
                <w:p w:rsidR="00DE4748" w:rsidRDefault="00DE4748"/>
              </w:txbxContent>
            </v:textbox>
          </v:shape>
        </w:pict>
      </w:r>
    </w:p>
    <w:p w:rsidR="00375839" w:rsidRDefault="00375839" w:rsidP="00D84A94">
      <w:pPr>
        <w:pStyle w:val="PlainText"/>
      </w:pPr>
    </w:p>
    <w:p w:rsidR="00375839" w:rsidRDefault="00375839" w:rsidP="00D84A94">
      <w:pPr>
        <w:pStyle w:val="PlainText"/>
      </w:pPr>
    </w:p>
    <w:p w:rsidR="00375839" w:rsidRDefault="00375839" w:rsidP="00D84A94">
      <w:pPr>
        <w:pStyle w:val="PlainText"/>
      </w:pPr>
    </w:p>
    <w:p w:rsidR="00375839" w:rsidRDefault="00375839" w:rsidP="00D84A94">
      <w:pPr>
        <w:pStyle w:val="PlainText"/>
        <w:sectPr w:rsidR="00375839" w:rsidSect="00375839">
          <w:pgSz w:w="15840" w:h="12240" w:orient="landscape" w:code="1"/>
          <w:pgMar w:top="1325" w:right="1987" w:bottom="1325" w:left="2333" w:header="720" w:footer="720" w:gutter="0"/>
          <w:cols w:space="720"/>
          <w:docGrid w:linePitch="360"/>
        </w:sectPr>
      </w:pPr>
    </w:p>
    <w:p w:rsidR="00DA166D" w:rsidRPr="00894D31" w:rsidRDefault="00075476" w:rsidP="00D84A94">
      <w:pPr>
        <w:pStyle w:val="PlainText"/>
        <w:rPr>
          <w:rFonts w:ascii="Tahoma" w:hAnsi="Tahoma" w:cs="Tahoma"/>
          <w:b/>
          <w:sz w:val="22"/>
          <w:szCs w:val="22"/>
        </w:rPr>
      </w:pPr>
      <w:r>
        <w:rPr>
          <w:rFonts w:ascii="Tahoma" w:hAnsi="Tahoma" w:cs="Tahoma"/>
          <w:b/>
          <w:sz w:val="22"/>
          <w:szCs w:val="22"/>
        </w:rPr>
        <w:lastRenderedPageBreak/>
        <w:t>Chapter 8</w:t>
      </w:r>
      <w:r w:rsidR="00DA166D" w:rsidRPr="00894D31">
        <w:rPr>
          <w:rFonts w:ascii="Tahoma" w:hAnsi="Tahoma" w:cs="Tahoma"/>
          <w:b/>
          <w:sz w:val="22"/>
          <w:szCs w:val="22"/>
        </w:rPr>
        <w:t xml:space="preserve"> </w:t>
      </w:r>
    </w:p>
    <w:p w:rsidR="00DA166D" w:rsidRPr="00894D31" w:rsidRDefault="00DA166D" w:rsidP="00D84A94">
      <w:pPr>
        <w:pStyle w:val="PlainText"/>
        <w:rPr>
          <w:rFonts w:ascii="Tahoma" w:hAnsi="Tahoma" w:cs="Tahoma"/>
          <w:sz w:val="22"/>
          <w:szCs w:val="22"/>
        </w:rPr>
      </w:pPr>
      <w:r w:rsidRPr="00894D31">
        <w:rPr>
          <w:rFonts w:ascii="Tahoma" w:hAnsi="Tahoma" w:cs="Tahoma"/>
          <w:b/>
          <w:sz w:val="22"/>
          <w:szCs w:val="22"/>
        </w:rPr>
        <w:t>Laboratory Ventilation for Biosafety</w:t>
      </w:r>
    </w:p>
    <w:p w:rsidR="00DA166D" w:rsidRPr="00894D31" w:rsidRDefault="00DA166D" w:rsidP="00D84A94">
      <w:pPr>
        <w:pStyle w:val="PlainText"/>
        <w:rPr>
          <w:rFonts w:ascii="Tahoma" w:hAnsi="Tahoma" w:cs="Tahoma"/>
          <w:sz w:val="22"/>
          <w:szCs w:val="22"/>
        </w:rPr>
      </w:pPr>
      <w:r w:rsidRPr="00894D31">
        <w:rPr>
          <w:rFonts w:ascii="Tahoma" w:hAnsi="Tahoma" w:cs="Tahoma"/>
          <w:sz w:val="22"/>
          <w:szCs w:val="22"/>
        </w:rPr>
        <w:t xml:space="preserve">                                 </w:t>
      </w:r>
    </w:p>
    <w:p w:rsidR="00DA166D" w:rsidRPr="00894D31" w:rsidRDefault="00DA166D" w:rsidP="00D84A94">
      <w:pPr>
        <w:pStyle w:val="PlainText"/>
        <w:rPr>
          <w:rFonts w:ascii="Tahoma" w:hAnsi="Tahoma" w:cs="Tahoma"/>
          <w:sz w:val="22"/>
          <w:szCs w:val="22"/>
        </w:rPr>
      </w:pPr>
      <w:r w:rsidRPr="00894D31">
        <w:rPr>
          <w:rFonts w:ascii="Tahoma" w:hAnsi="Tahoma" w:cs="Tahoma"/>
          <w:sz w:val="22"/>
          <w:szCs w:val="22"/>
        </w:rPr>
        <w:t xml:space="preserve">                                 </w:t>
      </w:r>
    </w:p>
    <w:p w:rsidR="00DA166D" w:rsidRPr="00894D31" w:rsidRDefault="0003623B" w:rsidP="00D84A94">
      <w:pPr>
        <w:pStyle w:val="PlainText"/>
        <w:rPr>
          <w:rFonts w:ascii="Tahoma" w:hAnsi="Tahoma" w:cs="Tahoma"/>
          <w:sz w:val="22"/>
          <w:szCs w:val="22"/>
        </w:rPr>
      </w:pPr>
      <w:r w:rsidRPr="00894D31">
        <w:rPr>
          <w:rFonts w:ascii="Tahoma" w:hAnsi="Tahoma" w:cs="Tahoma"/>
          <w:sz w:val="22"/>
          <w:szCs w:val="22"/>
        </w:rPr>
        <w:t>Laboratory Chemical (“Fume”</w:t>
      </w:r>
      <w:r w:rsidR="00DA166D" w:rsidRPr="00894D31">
        <w:rPr>
          <w:rFonts w:ascii="Tahoma" w:hAnsi="Tahoma" w:cs="Tahoma"/>
          <w:sz w:val="22"/>
          <w:szCs w:val="22"/>
        </w:rPr>
        <w:t>) Hoods</w:t>
      </w:r>
    </w:p>
    <w:p w:rsidR="00DA166D" w:rsidRPr="00894D31" w:rsidRDefault="00DA166D" w:rsidP="00D84A94">
      <w:pPr>
        <w:pStyle w:val="PlainText"/>
        <w:rPr>
          <w:rFonts w:ascii="Tahoma" w:hAnsi="Tahoma" w:cs="Tahoma"/>
          <w:sz w:val="22"/>
          <w:szCs w:val="22"/>
        </w:rPr>
      </w:pPr>
      <w:r w:rsidRPr="00894D31">
        <w:rPr>
          <w:rFonts w:ascii="Tahoma" w:hAnsi="Tahoma" w:cs="Tahoma"/>
          <w:sz w:val="22"/>
          <w:szCs w:val="22"/>
        </w:rPr>
        <w:t>Traditional laboratory chemical (or fume) hoods are designed to capture and control chemical vapors and pull them away from the worker.  Although the inward flow of air provides protection to the user, chemical hoods do not provide protection for the product (the desired organism being manipulated).  Unless a High Efficiency Particulate Air (HEPA) filter is added, chemical hoods do not provide protection against release of viable organisms to the environment.  The airflow within a chemical hood is often somewhat turbulent, which can result in exposure of the user to the organisms being used.  In short, a chemical hood is not a biological safety cabinet, and generally does not provide product protection or environmental protection.</w:t>
      </w:r>
    </w:p>
    <w:p w:rsidR="00DA166D" w:rsidRPr="00894D31" w:rsidRDefault="00DA166D" w:rsidP="00D84A94">
      <w:pPr>
        <w:pStyle w:val="PlainText"/>
        <w:rPr>
          <w:rFonts w:ascii="Tahoma" w:hAnsi="Tahoma" w:cs="Tahoma"/>
          <w:sz w:val="22"/>
          <w:szCs w:val="22"/>
        </w:rPr>
      </w:pPr>
    </w:p>
    <w:p w:rsidR="00DA166D" w:rsidRPr="00894D31" w:rsidRDefault="00DA166D" w:rsidP="00D84A94">
      <w:pPr>
        <w:pStyle w:val="PlainText"/>
        <w:rPr>
          <w:rFonts w:ascii="Tahoma" w:hAnsi="Tahoma" w:cs="Tahoma"/>
          <w:sz w:val="22"/>
          <w:szCs w:val="22"/>
        </w:rPr>
      </w:pPr>
      <w:r w:rsidRPr="00894D31">
        <w:rPr>
          <w:rFonts w:ascii="Tahoma" w:hAnsi="Tahoma" w:cs="Tahoma"/>
          <w:sz w:val="22"/>
          <w:szCs w:val="22"/>
        </w:rPr>
        <w:t>Horizontal Laminar Flow Clean Bench</w:t>
      </w:r>
    </w:p>
    <w:p w:rsidR="00DA166D" w:rsidRPr="00894D31" w:rsidRDefault="00DA166D" w:rsidP="00D84A94">
      <w:pPr>
        <w:pStyle w:val="PlainText"/>
        <w:rPr>
          <w:rFonts w:ascii="Tahoma" w:hAnsi="Tahoma" w:cs="Tahoma"/>
          <w:sz w:val="22"/>
          <w:szCs w:val="22"/>
        </w:rPr>
      </w:pPr>
      <w:r w:rsidRPr="00894D31">
        <w:rPr>
          <w:rFonts w:ascii="Tahoma" w:hAnsi="Tahoma" w:cs="Tahoma"/>
          <w:sz w:val="22"/>
          <w:szCs w:val="22"/>
        </w:rPr>
        <w:t>With horizontal laminar flow clean benches, High Efficiency Particulate Air (HEPA) filtered air (which is virtually sterile) flows horizontally across the workspace directly toward the user.  These clean benches provide product protection and originally designed to provide particulate-free environments for manufactu</w:t>
      </w:r>
      <w:r w:rsidR="00FE66E5">
        <w:rPr>
          <w:rFonts w:ascii="Tahoma" w:hAnsi="Tahoma" w:cs="Tahoma"/>
          <w:sz w:val="22"/>
          <w:szCs w:val="22"/>
        </w:rPr>
        <w:t>ring semiconductor components</w:t>
      </w:r>
      <w:r w:rsidRPr="00894D31">
        <w:rPr>
          <w:rFonts w:ascii="Tahoma" w:hAnsi="Tahoma" w:cs="Tahoma"/>
          <w:sz w:val="22"/>
          <w:szCs w:val="22"/>
        </w:rPr>
        <w:t>.  Clean benches are not a biological safety cabinet, and they should not be used with any hazardous materials (biological, chemical, or radiological) requiring containment for protection of personnel or the environment. Clean benches provide product protection against microbial contamination, but they do not provide personal or environmental protection.  In fact, the horizontal flow of air will blow biological agents directly toward the user and into the laboratory</w:t>
      </w:r>
      <w:r w:rsidR="00FE76E5">
        <w:rPr>
          <w:rFonts w:ascii="Tahoma" w:hAnsi="Tahoma" w:cs="Tahoma"/>
          <w:sz w:val="22"/>
          <w:szCs w:val="22"/>
        </w:rPr>
        <w:t xml:space="preserve">. </w:t>
      </w:r>
      <w:r w:rsidRPr="00894D31">
        <w:rPr>
          <w:rFonts w:ascii="Tahoma" w:hAnsi="Tahoma" w:cs="Tahoma"/>
          <w:sz w:val="22"/>
          <w:szCs w:val="22"/>
        </w:rPr>
        <w:t xml:space="preserve"> Clean benches are only acceptable to make sterile transfers of materials free of organisms (solution or media prep), or with cells known to be of low risk to laboratory workers, visitors and immunocompromised individuals. </w:t>
      </w:r>
    </w:p>
    <w:p w:rsidR="00DA166D" w:rsidRPr="00894D31" w:rsidRDefault="00DA166D" w:rsidP="00D84A94">
      <w:pPr>
        <w:pStyle w:val="PlainText"/>
        <w:rPr>
          <w:rFonts w:ascii="Tahoma" w:hAnsi="Tahoma" w:cs="Tahoma"/>
          <w:sz w:val="22"/>
          <w:szCs w:val="22"/>
        </w:rPr>
      </w:pPr>
    </w:p>
    <w:p w:rsidR="00DA166D" w:rsidRPr="00894D31" w:rsidRDefault="00DA166D" w:rsidP="00D84A94">
      <w:pPr>
        <w:pStyle w:val="PlainText"/>
        <w:rPr>
          <w:rFonts w:ascii="Tahoma" w:hAnsi="Tahoma" w:cs="Tahoma"/>
          <w:sz w:val="22"/>
          <w:szCs w:val="22"/>
        </w:rPr>
      </w:pPr>
      <w:r w:rsidRPr="00894D31">
        <w:rPr>
          <w:rFonts w:ascii="Tahoma" w:hAnsi="Tahoma" w:cs="Tahoma"/>
          <w:sz w:val="22"/>
          <w:szCs w:val="22"/>
        </w:rPr>
        <w:t>Biological Safety Cabinets (BSCs)</w:t>
      </w:r>
    </w:p>
    <w:p w:rsidR="00DA166D" w:rsidRPr="00894D31" w:rsidRDefault="00DA166D" w:rsidP="00D84A94">
      <w:pPr>
        <w:pStyle w:val="PlainText"/>
        <w:rPr>
          <w:rFonts w:ascii="Tahoma" w:hAnsi="Tahoma" w:cs="Tahoma"/>
          <w:sz w:val="22"/>
          <w:szCs w:val="22"/>
        </w:rPr>
      </w:pPr>
      <w:r w:rsidRPr="00894D31">
        <w:rPr>
          <w:rFonts w:ascii="Tahoma" w:hAnsi="Tahoma" w:cs="Tahoma"/>
          <w:sz w:val="22"/>
          <w:szCs w:val="22"/>
        </w:rPr>
        <w:t>There are three classes of biological safety cabinets (BSCs), class I, II, and III (see schematic below).  Class II BSCs are subdivided into type A and type B cabinets.  All BSCs provide personnel and environmental protection, with Class II BSCs also providing product protection.  Personnel protection is achieved by inward airflow through the front of the cabinet; product protection is achieved by downward HEPA filtered airflow from the top of the cabinet; and environmental protection is achieved by HEPA filtration of exhaust air.</w:t>
      </w:r>
    </w:p>
    <w:p w:rsidR="00DA166D" w:rsidRPr="00894D31" w:rsidRDefault="00DA166D" w:rsidP="00D84A94">
      <w:pPr>
        <w:pStyle w:val="PlainText"/>
        <w:rPr>
          <w:rFonts w:ascii="Tahoma" w:hAnsi="Tahoma" w:cs="Tahoma"/>
          <w:sz w:val="22"/>
          <w:szCs w:val="22"/>
        </w:rPr>
      </w:pPr>
    </w:p>
    <w:p w:rsidR="00075476" w:rsidRDefault="00075476" w:rsidP="00075476">
      <w:pPr>
        <w:widowControl/>
        <w:tabs>
          <w:tab w:val="left" w:pos="-1080"/>
          <w:tab w:val="left" w:pos="-720"/>
          <w:tab w:val="left" w:pos="0"/>
          <w:tab w:val="left" w:pos="450"/>
          <w:tab w:val="left" w:pos="900"/>
          <w:tab w:val="left" w:pos="1350"/>
          <w:tab w:val="left" w:pos="1800"/>
          <w:tab w:val="left" w:pos="2880"/>
          <w:tab w:val="left" w:pos="3600"/>
          <w:tab w:val="left" w:pos="4140"/>
          <w:tab w:val="left" w:pos="5040"/>
          <w:tab w:val="left" w:pos="5760"/>
          <w:tab w:val="left" w:pos="6480"/>
          <w:tab w:val="left" w:pos="6660"/>
          <w:tab w:val="left" w:pos="7200"/>
          <w:tab w:val="left" w:pos="7920"/>
          <w:tab w:val="left" w:pos="8640"/>
          <w:tab w:val="left" w:pos="9360"/>
        </w:tabs>
        <w:ind w:left="7920" w:hanging="7920"/>
        <w:jc w:val="center"/>
        <w:rPr>
          <w:rFonts w:ascii="Tahoma" w:hAnsi="Tahoma" w:cs="Tahoma"/>
          <w:sz w:val="22"/>
          <w:szCs w:val="22"/>
          <w:u w:val="single"/>
        </w:rPr>
      </w:pPr>
      <w:r>
        <w:rPr>
          <w:rFonts w:ascii="Tahoma" w:hAnsi="Tahoma" w:cs="Tahoma"/>
          <w:sz w:val="22"/>
          <w:szCs w:val="22"/>
        </w:rPr>
        <w:br w:type="page"/>
      </w:r>
      <w:r>
        <w:rPr>
          <w:rFonts w:ascii="Tahoma" w:hAnsi="Tahoma" w:cs="Tahoma"/>
          <w:sz w:val="22"/>
          <w:szCs w:val="22"/>
          <w:u w:val="single"/>
        </w:rPr>
        <w:lastRenderedPageBreak/>
        <w:t>Classes and Types of Biosafety Cabinets</w:t>
      </w:r>
    </w:p>
    <w:p w:rsidR="00075476" w:rsidRDefault="00075476" w:rsidP="00075476">
      <w:pPr>
        <w:widowControl/>
        <w:tabs>
          <w:tab w:val="left" w:pos="-1080"/>
          <w:tab w:val="left" w:pos="-720"/>
          <w:tab w:val="left" w:pos="0"/>
          <w:tab w:val="left" w:pos="450"/>
          <w:tab w:val="left" w:pos="900"/>
          <w:tab w:val="left" w:pos="1350"/>
          <w:tab w:val="left" w:pos="1800"/>
          <w:tab w:val="left" w:pos="2880"/>
          <w:tab w:val="left" w:pos="3600"/>
          <w:tab w:val="left" w:pos="4140"/>
          <w:tab w:val="left" w:pos="5040"/>
          <w:tab w:val="left" w:pos="5760"/>
          <w:tab w:val="left" w:pos="6480"/>
          <w:tab w:val="left" w:pos="6660"/>
          <w:tab w:val="left" w:pos="7200"/>
          <w:tab w:val="left" w:pos="7920"/>
          <w:tab w:val="left" w:pos="8640"/>
          <w:tab w:val="left" w:pos="9360"/>
        </w:tabs>
        <w:ind w:left="7920" w:hanging="7920"/>
        <w:jc w:val="both"/>
        <w:rPr>
          <w:rFonts w:ascii="Tahoma" w:hAnsi="Tahoma" w:cs="Tahoma"/>
          <w:sz w:val="22"/>
          <w:szCs w:val="22"/>
        </w:rPr>
      </w:pPr>
    </w:p>
    <w:p w:rsidR="00075476" w:rsidRDefault="00075476" w:rsidP="00075476">
      <w:pPr>
        <w:widowControl/>
        <w:tabs>
          <w:tab w:val="left" w:pos="-1080"/>
          <w:tab w:val="left" w:pos="-720"/>
          <w:tab w:val="left" w:pos="0"/>
          <w:tab w:val="left" w:pos="450"/>
          <w:tab w:val="left" w:pos="900"/>
          <w:tab w:val="left" w:pos="1350"/>
          <w:tab w:val="left" w:pos="1800"/>
          <w:tab w:val="left" w:pos="2880"/>
          <w:tab w:val="left" w:pos="3600"/>
          <w:tab w:val="left" w:pos="4140"/>
          <w:tab w:val="left" w:pos="5040"/>
          <w:tab w:val="left" w:pos="5760"/>
          <w:tab w:val="left" w:pos="6480"/>
          <w:tab w:val="left" w:pos="6660"/>
          <w:tab w:val="left" w:pos="7200"/>
          <w:tab w:val="left" w:pos="7920"/>
          <w:tab w:val="left" w:pos="8640"/>
          <w:tab w:val="left" w:pos="9360"/>
        </w:tabs>
        <w:ind w:left="7920" w:hanging="7920"/>
        <w:jc w:val="both"/>
        <w:rPr>
          <w:rFonts w:ascii="Tahoma" w:hAnsi="Tahoma" w:cs="Tahoma"/>
          <w:sz w:val="22"/>
          <w:szCs w:val="22"/>
        </w:rPr>
      </w:pPr>
      <w:r>
        <w:rPr>
          <w:rFonts w:ascii="Tahoma" w:hAnsi="Tahoma" w:cs="Tahoma"/>
          <w:sz w:val="22"/>
          <w:szCs w:val="22"/>
        </w:rPr>
        <w:t>Class I</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Class II</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Class III</w:t>
      </w:r>
    </w:p>
    <w:p w:rsidR="00075476" w:rsidRDefault="00DE4748" w:rsidP="00075476">
      <w:pPr>
        <w:widowControl/>
        <w:tabs>
          <w:tab w:val="left" w:pos="-1080"/>
          <w:tab w:val="left" w:pos="-720"/>
          <w:tab w:val="left" w:pos="0"/>
          <w:tab w:val="left" w:pos="450"/>
          <w:tab w:val="left" w:pos="900"/>
          <w:tab w:val="left" w:pos="1350"/>
          <w:tab w:val="left" w:pos="1800"/>
          <w:tab w:val="left" w:pos="2880"/>
          <w:tab w:val="left" w:pos="3600"/>
          <w:tab w:val="left" w:pos="4140"/>
          <w:tab w:val="left" w:pos="5040"/>
          <w:tab w:val="left" w:pos="5760"/>
          <w:tab w:val="left" w:pos="6480"/>
          <w:tab w:val="left" w:pos="6660"/>
          <w:tab w:val="left" w:pos="7200"/>
          <w:tab w:val="left" w:pos="7920"/>
          <w:tab w:val="left" w:pos="8640"/>
          <w:tab w:val="left" w:pos="9360"/>
        </w:tabs>
        <w:ind w:firstLine="1350"/>
        <w:jc w:val="both"/>
        <w:rPr>
          <w:rFonts w:ascii="Tahoma" w:hAnsi="Tahoma" w:cs="Tahoma"/>
          <w:sz w:val="22"/>
          <w:szCs w:val="22"/>
        </w:rPr>
      </w:pPr>
      <w:r>
        <w:rPr>
          <w:noProof/>
        </w:rPr>
        <w:pict>
          <v:line id="_x0000_s1035" style="position:absolute;left:0;text-align:left;z-index:7" from="199.05pt,2pt" to="199.05pt,14pt"/>
        </w:pict>
      </w:r>
    </w:p>
    <w:p w:rsidR="00075476" w:rsidRDefault="00DE4748" w:rsidP="00075476">
      <w:pPr>
        <w:widowControl/>
        <w:tabs>
          <w:tab w:val="left" w:pos="-1080"/>
          <w:tab w:val="left" w:pos="-720"/>
          <w:tab w:val="left" w:pos="0"/>
          <w:tab w:val="left" w:pos="450"/>
          <w:tab w:val="left" w:pos="900"/>
          <w:tab w:val="left" w:pos="1350"/>
          <w:tab w:val="left" w:pos="1800"/>
          <w:tab w:val="left" w:pos="2880"/>
          <w:tab w:val="left" w:pos="3600"/>
          <w:tab w:val="left" w:pos="4140"/>
          <w:tab w:val="left" w:pos="5040"/>
          <w:tab w:val="left" w:pos="5760"/>
          <w:tab w:val="left" w:pos="6480"/>
          <w:tab w:val="left" w:pos="6660"/>
          <w:tab w:val="left" w:pos="7200"/>
          <w:tab w:val="left" w:pos="7920"/>
          <w:tab w:val="left" w:pos="8640"/>
          <w:tab w:val="left" w:pos="9360"/>
        </w:tabs>
        <w:jc w:val="both"/>
        <w:rPr>
          <w:rFonts w:ascii="Tahoma" w:hAnsi="Tahoma" w:cs="Tahoma"/>
          <w:sz w:val="22"/>
          <w:szCs w:val="22"/>
        </w:rPr>
      </w:pPr>
      <w:r>
        <w:rPr>
          <w:rFonts w:ascii="Tahoma" w:hAnsi="Tahoma" w:cs="Tahoma"/>
          <w:noProof/>
          <w:szCs w:val="22"/>
        </w:rPr>
        <w:pict>
          <v:line id="_x0000_s1038" style="position:absolute;left:0;text-align:left;z-index:10" from="259.05pt,.8pt" to="259.05pt,24.8pt">
            <v:stroke endarrow="block"/>
          </v:line>
        </w:pict>
      </w:r>
      <w:r>
        <w:rPr>
          <w:rFonts w:ascii="Tahoma" w:hAnsi="Tahoma" w:cs="Tahoma"/>
          <w:noProof/>
          <w:szCs w:val="22"/>
        </w:rPr>
        <w:pict>
          <v:line id="_x0000_s1037" style="position:absolute;left:0;text-align:left;z-index:9" from="145.05pt,.8pt" to="145.05pt,24.8pt">
            <v:stroke endarrow="block"/>
          </v:line>
        </w:pict>
      </w:r>
      <w:r>
        <w:rPr>
          <w:rFonts w:ascii="Tahoma" w:hAnsi="Tahoma" w:cs="Tahoma"/>
          <w:noProof/>
          <w:szCs w:val="22"/>
        </w:rPr>
        <w:pict>
          <v:line id="_x0000_s1036" style="position:absolute;left:0;text-align:left;z-index:8" from="145.05pt,.8pt" to="259.05pt,.8pt"/>
        </w:pict>
      </w:r>
    </w:p>
    <w:p w:rsidR="00075476" w:rsidRDefault="00075476" w:rsidP="00075476">
      <w:pPr>
        <w:widowControl/>
        <w:tabs>
          <w:tab w:val="left" w:pos="-1080"/>
          <w:tab w:val="left" w:pos="-720"/>
          <w:tab w:val="left" w:pos="0"/>
          <w:tab w:val="left" w:pos="450"/>
          <w:tab w:val="left" w:pos="900"/>
          <w:tab w:val="left" w:pos="1350"/>
          <w:tab w:val="left" w:pos="1800"/>
          <w:tab w:val="left" w:pos="2880"/>
          <w:tab w:val="left" w:pos="3600"/>
          <w:tab w:val="left" w:pos="4140"/>
          <w:tab w:val="left" w:pos="5040"/>
          <w:tab w:val="left" w:pos="5760"/>
          <w:tab w:val="left" w:pos="6480"/>
          <w:tab w:val="left" w:pos="6660"/>
          <w:tab w:val="left" w:pos="7200"/>
          <w:tab w:val="left" w:pos="7920"/>
          <w:tab w:val="left" w:pos="8640"/>
          <w:tab w:val="left" w:pos="9360"/>
        </w:tabs>
        <w:ind w:firstLine="2880"/>
        <w:jc w:val="both"/>
        <w:rPr>
          <w:rFonts w:ascii="Tahoma" w:hAnsi="Tahoma" w:cs="Tahoma"/>
          <w:sz w:val="22"/>
          <w:szCs w:val="22"/>
        </w:rPr>
      </w:pPr>
    </w:p>
    <w:p w:rsidR="00075476" w:rsidRDefault="00075476" w:rsidP="00075476">
      <w:pPr>
        <w:widowControl/>
        <w:tabs>
          <w:tab w:val="left" w:pos="-1080"/>
          <w:tab w:val="left" w:pos="-720"/>
          <w:tab w:val="left" w:pos="0"/>
          <w:tab w:val="left" w:pos="450"/>
          <w:tab w:val="left" w:pos="900"/>
          <w:tab w:val="left" w:pos="1350"/>
          <w:tab w:val="left" w:pos="1800"/>
          <w:tab w:val="left" w:pos="2520"/>
          <w:tab w:val="left" w:pos="4770"/>
          <w:tab w:val="left" w:pos="5400"/>
          <w:tab w:val="left" w:pos="5670"/>
          <w:tab w:val="left" w:pos="6480"/>
          <w:tab w:val="left" w:pos="6660"/>
          <w:tab w:val="left" w:pos="7200"/>
          <w:tab w:val="left" w:pos="7920"/>
          <w:tab w:val="left" w:pos="8640"/>
          <w:tab w:val="left" w:pos="9360"/>
        </w:tabs>
        <w:ind w:left="4770" w:hanging="2250"/>
        <w:jc w:val="both"/>
        <w:rPr>
          <w:rFonts w:ascii="Tahoma" w:hAnsi="Tahoma" w:cs="Tahoma"/>
          <w:sz w:val="22"/>
          <w:szCs w:val="22"/>
        </w:rPr>
      </w:pPr>
      <w:r>
        <w:rPr>
          <w:rFonts w:ascii="Tahoma" w:hAnsi="Tahoma" w:cs="Tahoma"/>
          <w:sz w:val="22"/>
          <w:szCs w:val="22"/>
        </w:rPr>
        <w:t>Type A</w:t>
      </w:r>
      <w:r>
        <w:rPr>
          <w:rFonts w:ascii="Tahoma" w:hAnsi="Tahoma" w:cs="Tahoma"/>
          <w:sz w:val="22"/>
          <w:szCs w:val="22"/>
        </w:rPr>
        <w:tab/>
        <w:t>Type B</w:t>
      </w:r>
    </w:p>
    <w:p w:rsidR="00075476" w:rsidRDefault="00DE4748" w:rsidP="00075476">
      <w:pPr>
        <w:widowControl/>
        <w:tabs>
          <w:tab w:val="left" w:pos="-1080"/>
          <w:tab w:val="left" w:pos="-720"/>
          <w:tab w:val="left" w:pos="0"/>
          <w:tab w:val="left" w:pos="450"/>
          <w:tab w:val="left" w:pos="900"/>
          <w:tab w:val="left" w:pos="1350"/>
          <w:tab w:val="left" w:pos="1800"/>
          <w:tab w:val="left" w:pos="2520"/>
          <w:tab w:val="left" w:pos="4770"/>
          <w:tab w:val="left" w:pos="5400"/>
          <w:tab w:val="left" w:pos="5670"/>
          <w:tab w:val="left" w:pos="6480"/>
          <w:tab w:val="left" w:pos="6660"/>
          <w:tab w:val="left" w:pos="7200"/>
          <w:tab w:val="left" w:pos="7920"/>
          <w:tab w:val="left" w:pos="8640"/>
          <w:tab w:val="left" w:pos="9360"/>
        </w:tabs>
        <w:jc w:val="both"/>
        <w:rPr>
          <w:rFonts w:ascii="Tahoma" w:hAnsi="Tahoma" w:cs="Tahoma"/>
          <w:sz w:val="22"/>
          <w:szCs w:val="22"/>
        </w:rPr>
      </w:pPr>
      <w:r>
        <w:rPr>
          <w:noProof/>
        </w:rPr>
        <w:pict>
          <v:line id="_x0000_s1039" style="position:absolute;left:0;text-align:left;z-index:11" from="259.05pt,3.2pt" to="259.05pt,15.2pt"/>
        </w:pict>
      </w:r>
    </w:p>
    <w:p w:rsidR="00075476" w:rsidRDefault="00DE4748" w:rsidP="00075476">
      <w:pPr>
        <w:widowControl/>
        <w:tabs>
          <w:tab w:val="left" w:pos="-1080"/>
          <w:tab w:val="left" w:pos="-720"/>
          <w:tab w:val="left" w:pos="0"/>
          <w:tab w:val="left" w:pos="450"/>
          <w:tab w:val="left" w:pos="900"/>
          <w:tab w:val="left" w:pos="1350"/>
          <w:tab w:val="left" w:pos="1800"/>
          <w:tab w:val="left" w:pos="2520"/>
          <w:tab w:val="left" w:pos="4770"/>
          <w:tab w:val="left" w:pos="5400"/>
          <w:tab w:val="left" w:pos="5670"/>
          <w:tab w:val="left" w:pos="6480"/>
          <w:tab w:val="left" w:pos="6660"/>
          <w:tab w:val="left" w:pos="7200"/>
          <w:tab w:val="left" w:pos="7920"/>
          <w:tab w:val="left" w:pos="8640"/>
          <w:tab w:val="left" w:pos="9360"/>
        </w:tabs>
        <w:jc w:val="both"/>
        <w:rPr>
          <w:rFonts w:ascii="Tahoma" w:hAnsi="Tahoma" w:cs="Tahoma"/>
          <w:sz w:val="22"/>
          <w:szCs w:val="22"/>
        </w:rPr>
      </w:pPr>
      <w:r>
        <w:rPr>
          <w:rFonts w:ascii="Tahoma" w:hAnsi="Tahoma" w:cs="Tahoma"/>
          <w:noProof/>
          <w:szCs w:val="22"/>
        </w:rPr>
        <w:pict>
          <v:line id="_x0000_s1043" style="position:absolute;left:0;text-align:left;z-index:15" from="325.05pt,2pt" to="325.05pt,26pt">
            <v:stroke endarrow="block"/>
          </v:line>
        </w:pict>
      </w:r>
      <w:r>
        <w:rPr>
          <w:rFonts w:ascii="Tahoma" w:hAnsi="Tahoma" w:cs="Tahoma"/>
          <w:noProof/>
          <w:szCs w:val="22"/>
        </w:rPr>
        <w:pict>
          <v:line id="_x0000_s1042" style="position:absolute;left:0;text-align:left;z-index:14" from="259.05pt,2pt" to="259.05pt,26pt">
            <v:stroke endarrow="block"/>
          </v:line>
        </w:pict>
      </w:r>
      <w:r>
        <w:rPr>
          <w:rFonts w:ascii="Tahoma" w:hAnsi="Tahoma" w:cs="Tahoma"/>
          <w:noProof/>
          <w:szCs w:val="22"/>
        </w:rPr>
        <w:pict>
          <v:line id="_x0000_s1041" style="position:absolute;left:0;text-align:left;z-index:13" from="193.05pt,2pt" to="193.05pt,26pt">
            <v:stroke endarrow="block"/>
          </v:line>
        </w:pict>
      </w:r>
      <w:r>
        <w:rPr>
          <w:rFonts w:ascii="Tahoma" w:hAnsi="Tahoma" w:cs="Tahoma"/>
          <w:noProof/>
          <w:szCs w:val="22"/>
        </w:rPr>
        <w:pict>
          <v:line id="_x0000_s1040" style="position:absolute;left:0;text-align:left;z-index:12" from="193.05pt,2pt" to="325.05pt,2pt"/>
        </w:pict>
      </w:r>
      <w:r>
        <w:rPr>
          <w:noProof/>
        </w:rPr>
        <w:pict>
          <v:rect id="_x0000_s1034" style="position:absolute;left:0;text-align:left;margin-left:189.6pt;margin-top:550.6pt;width:131.2pt;height:5.8pt;z-index:-1;mso-position-horizontal-relative:margin;mso-position-vertical-relative:margin" o:allowincell="f" filled="f" stroked="f" strokeweight="0">
            <v:textbox style="mso-next-textbox:#_x0000_s1034" inset="0,0,0,0">
              <w:txbxContent>
                <w:p w:rsidR="00DE4748" w:rsidRDefault="00DE4748" w:rsidP="00075476">
                  <w:pPr>
                    <w:pBdr>
                      <w:top w:val="single" w:sz="6" w:space="0" w:color="FFFFFF"/>
                      <w:left w:val="single" w:sz="6" w:space="0" w:color="FFFFFF"/>
                      <w:bottom w:val="single" w:sz="6" w:space="0" w:color="FFFFFF"/>
                      <w:right w:val="single" w:sz="6" w:space="0" w:color="FFFFFF"/>
                    </w:pBdr>
                    <w:rPr>
                      <w:sz w:val="24"/>
                    </w:rPr>
                  </w:pPr>
                  <w:r>
                    <w:rPr>
                      <w:noProof/>
                      <w:sz w:val="24"/>
                    </w:rPr>
                    <w:pict>
                      <v:shape id="Picture 1" o:spid="_x0000_i1040" type="#_x0000_t75" style="width:131pt;height:6pt;visibility:visible">
                        <v:imagedata r:id="rId17" o:title=""/>
                      </v:shape>
                    </w:pict>
                  </w:r>
                </w:p>
              </w:txbxContent>
            </v:textbox>
            <w10:wrap anchorx="margin" anchory="margin"/>
            <w10:anchorlock/>
          </v:rect>
        </w:pict>
      </w:r>
    </w:p>
    <w:p w:rsidR="00075476" w:rsidRDefault="00075476" w:rsidP="00075476">
      <w:pPr>
        <w:widowControl/>
        <w:tabs>
          <w:tab w:val="left" w:pos="-1080"/>
          <w:tab w:val="left" w:pos="-720"/>
          <w:tab w:val="left" w:pos="0"/>
          <w:tab w:val="left" w:pos="450"/>
          <w:tab w:val="left" w:pos="900"/>
          <w:tab w:val="left" w:pos="1350"/>
          <w:tab w:val="left" w:pos="1800"/>
          <w:tab w:val="left" w:pos="2520"/>
          <w:tab w:val="left" w:pos="4770"/>
          <w:tab w:val="left" w:pos="5400"/>
          <w:tab w:val="left" w:pos="5670"/>
          <w:tab w:val="left" w:pos="6480"/>
          <w:tab w:val="left" w:pos="6660"/>
          <w:tab w:val="left" w:pos="7200"/>
          <w:tab w:val="left" w:pos="7920"/>
          <w:tab w:val="left" w:pos="8640"/>
          <w:tab w:val="left" w:pos="9360"/>
        </w:tabs>
        <w:ind w:firstLine="4770"/>
        <w:jc w:val="both"/>
        <w:rPr>
          <w:rFonts w:ascii="Tahoma" w:hAnsi="Tahoma" w:cs="Tahoma"/>
          <w:sz w:val="22"/>
          <w:szCs w:val="22"/>
        </w:rPr>
      </w:pP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120"/>
          <w:tab w:val="left" w:pos="6480"/>
          <w:tab w:val="left" w:pos="6660"/>
          <w:tab w:val="left" w:pos="6930"/>
          <w:tab w:val="left" w:pos="7920"/>
          <w:tab w:val="left" w:pos="8640"/>
          <w:tab w:val="left" w:pos="9360"/>
        </w:tabs>
        <w:ind w:left="6030" w:hanging="2520"/>
        <w:jc w:val="both"/>
        <w:rPr>
          <w:rFonts w:ascii="Tahoma" w:hAnsi="Tahoma" w:cs="Tahoma"/>
          <w:sz w:val="22"/>
          <w:szCs w:val="22"/>
        </w:rPr>
      </w:pPr>
      <w:r>
        <w:rPr>
          <w:rFonts w:ascii="Tahoma" w:hAnsi="Tahoma" w:cs="Tahoma"/>
          <w:sz w:val="22"/>
          <w:szCs w:val="22"/>
        </w:rPr>
        <w:t>Type B1</w:t>
      </w:r>
      <w:r>
        <w:rPr>
          <w:rFonts w:ascii="Tahoma" w:hAnsi="Tahoma" w:cs="Tahoma"/>
          <w:sz w:val="22"/>
          <w:szCs w:val="22"/>
        </w:rPr>
        <w:tab/>
      </w:r>
      <w:r>
        <w:rPr>
          <w:rFonts w:ascii="Tahoma" w:hAnsi="Tahoma" w:cs="Tahoma"/>
          <w:sz w:val="22"/>
          <w:szCs w:val="22"/>
        </w:rPr>
        <w:tab/>
        <w:t>Type B2</w:t>
      </w:r>
      <w:r>
        <w:rPr>
          <w:rFonts w:ascii="Tahoma" w:hAnsi="Tahoma" w:cs="Tahoma"/>
          <w:sz w:val="22"/>
          <w:szCs w:val="22"/>
        </w:rPr>
        <w:tab/>
        <w:t>Type B3</w:t>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r>
        <w:rPr>
          <w:rFonts w:ascii="Tahoma" w:hAnsi="Tahoma" w:cs="Tahoma"/>
          <w:sz w:val="22"/>
          <w:szCs w:val="22"/>
          <w:u w:val="single"/>
        </w:rPr>
        <w:t>Class I BSCs</w:t>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r>
        <w:rPr>
          <w:rFonts w:ascii="Tahoma" w:hAnsi="Tahoma" w:cs="Tahoma"/>
          <w:sz w:val="22"/>
          <w:szCs w:val="22"/>
        </w:rPr>
        <w:t xml:space="preserve">Class I BSCs are similar to chemical hoods in that inflow air enters the front of that cabinet, flows across the work area, exits at the rear of the cabinet, and is exhausted outdoors.  The primary difference is that chemical hoods usually do not have any filtration mechanism to prevent contaminants from being released to the outside (unless a filter or scrubber is added), whereas all air exhausted from a Class I </w:t>
      </w:r>
      <w:smartTag w:uri="urn:schemas-microsoft-com:office:smarttags" w:element="stockticker">
        <w:r>
          <w:rPr>
            <w:rFonts w:ascii="Tahoma" w:hAnsi="Tahoma" w:cs="Tahoma"/>
            <w:sz w:val="22"/>
            <w:szCs w:val="22"/>
          </w:rPr>
          <w:t>BSC</w:t>
        </w:r>
      </w:smartTag>
      <w:r>
        <w:rPr>
          <w:rFonts w:ascii="Tahoma" w:hAnsi="Tahoma" w:cs="Tahoma"/>
          <w:sz w:val="22"/>
          <w:szCs w:val="22"/>
        </w:rPr>
        <w:t xml:space="preserve"> must pass through a HEPA filter before being exhausted outdoors. The inflow of air into a Class I </w:t>
      </w:r>
      <w:smartTag w:uri="urn:schemas-microsoft-com:office:smarttags" w:element="stockticker">
        <w:r>
          <w:rPr>
            <w:rFonts w:ascii="Tahoma" w:hAnsi="Tahoma" w:cs="Tahoma"/>
            <w:sz w:val="22"/>
            <w:szCs w:val="22"/>
          </w:rPr>
          <w:t>BSC</w:t>
        </w:r>
      </w:smartTag>
      <w:r>
        <w:rPr>
          <w:rFonts w:ascii="Tahoma" w:hAnsi="Tahoma" w:cs="Tahoma"/>
          <w:sz w:val="22"/>
          <w:szCs w:val="22"/>
        </w:rPr>
        <w:t xml:space="preserve"> provides personnel protection, and HEPA filtration of the exhaust air provides environmental protection; however, Class I BSCs do not provide product protection.  Class I BSCs are suitable for work involving BSL 1, 2, or 3 agents when product protection is not required.</w:t>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r>
        <w:rPr>
          <w:rFonts w:ascii="Tahoma" w:hAnsi="Tahoma" w:cs="Tahoma"/>
          <w:sz w:val="22"/>
          <w:szCs w:val="22"/>
          <w:u w:val="single"/>
        </w:rPr>
        <w:t>Class II Type A BSCs</w:t>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r>
        <w:rPr>
          <w:rFonts w:ascii="Tahoma" w:hAnsi="Tahoma" w:cs="Tahoma"/>
          <w:sz w:val="22"/>
          <w:szCs w:val="22"/>
        </w:rPr>
        <w:t>Type A cabinets have a minimum airflow of 75 feet per minute (fpm), and recirculate approximately 70% of the air as HEPA filtered downflow air.  Although all air is HEPA filtered before it is exhausted, Type A cabinets can be exhausted directly into the room.  Type A cabinets are suitable for BSL 1, 2, or 3 agents.  Recirculated air within the cabinet and discharge of exhaust air directly into the room preclude the use of Type A cabinets for volatile chemicals or volatile radionuclides.</w:t>
      </w:r>
      <w:r w:rsidRPr="001F151C">
        <w:rPr>
          <w:rFonts w:ascii="Tahoma" w:hAnsi="Tahoma" w:cs="Tahoma"/>
          <w:sz w:val="22"/>
          <w:szCs w:val="22"/>
        </w:rPr>
        <w:t xml:space="preserve"> </w:t>
      </w:r>
      <w:r>
        <w:rPr>
          <w:rFonts w:ascii="Tahoma" w:hAnsi="Tahoma" w:cs="Tahoma"/>
          <w:sz w:val="22"/>
          <w:szCs w:val="22"/>
        </w:rPr>
        <w:t xml:space="preserve"> Some Type A cabinets contain potentially contaminated air plenums that are under positive pressure behind the walls of the cabinet.  Any breach of the positively pressured plenum or ducting would result in loss of containment and possible release of material.  </w:t>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r>
        <w:rPr>
          <w:rFonts w:ascii="Tahoma" w:hAnsi="Tahoma" w:cs="Tahoma"/>
          <w:sz w:val="22"/>
          <w:szCs w:val="22"/>
          <w:u w:val="single"/>
        </w:rPr>
        <w:t>Class II Type B BSCs</w:t>
      </w:r>
      <w:r>
        <w:rPr>
          <w:rFonts w:ascii="Tahoma" w:hAnsi="Tahoma" w:cs="Tahoma"/>
          <w:sz w:val="22"/>
          <w:szCs w:val="22"/>
        </w:rPr>
        <w:t xml:space="preserve"> </w:t>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r>
        <w:rPr>
          <w:rFonts w:ascii="Tahoma" w:hAnsi="Tahoma" w:cs="Tahoma"/>
          <w:sz w:val="22"/>
          <w:szCs w:val="22"/>
        </w:rPr>
        <w:t>Type B biological safety cabinets differ from Type A cabinets in three important design features: 1) all potentially contaminated plenums are under negative pressure, 2) exhaust air is discharged directly to the outside rather than to the room, and 3) they have a higher minimum inflow velocity of 100 fpm.</w:t>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075476" w:rsidRPr="00462495"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b/>
          <w:sz w:val="22"/>
          <w:szCs w:val="22"/>
        </w:rPr>
      </w:pPr>
      <w:r w:rsidRPr="00056596">
        <w:rPr>
          <w:rFonts w:ascii="Tahoma" w:hAnsi="Tahoma" w:cs="Tahoma"/>
          <w:b/>
          <w:i/>
          <w:iCs/>
          <w:sz w:val="22"/>
          <w:szCs w:val="22"/>
        </w:rPr>
        <w:t>Type B3 BSCs</w:t>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r>
        <w:rPr>
          <w:rFonts w:ascii="Tahoma" w:hAnsi="Tahoma" w:cs="Tahoma"/>
          <w:sz w:val="22"/>
          <w:szCs w:val="22"/>
        </w:rPr>
        <w:t xml:space="preserve">Type B3 cabinets are a modified Type A </w:t>
      </w:r>
      <w:smartTag w:uri="urn:schemas-microsoft-com:office:smarttags" w:element="stockticker">
        <w:r>
          <w:rPr>
            <w:rFonts w:ascii="Tahoma" w:hAnsi="Tahoma" w:cs="Tahoma"/>
            <w:sz w:val="22"/>
            <w:szCs w:val="22"/>
          </w:rPr>
          <w:t>BSC</w:t>
        </w:r>
      </w:smartTag>
      <w:r>
        <w:rPr>
          <w:rFonts w:ascii="Tahoma" w:hAnsi="Tahoma" w:cs="Tahoma"/>
          <w:sz w:val="22"/>
          <w:szCs w:val="22"/>
        </w:rPr>
        <w:t xml:space="preserve"> that has no plenums under positive pressure, and</w:t>
      </w:r>
    </w:p>
    <w:p w:rsidR="00DA166D" w:rsidRPr="007F2F06" w:rsidRDefault="00075476" w:rsidP="00075476">
      <w:pPr>
        <w:pStyle w:val="PlainText"/>
        <w:rPr>
          <w:rFonts w:ascii="Tahoma" w:hAnsi="Tahoma" w:cs="Tahoma"/>
          <w:i/>
          <w:sz w:val="22"/>
          <w:szCs w:val="22"/>
        </w:rPr>
      </w:pPr>
      <w:r>
        <w:rPr>
          <w:rFonts w:ascii="Tahoma" w:hAnsi="Tahoma" w:cs="Tahoma"/>
          <w:sz w:val="22"/>
          <w:szCs w:val="22"/>
        </w:rPr>
        <w:t>which is exhausted directly to the outside.  Type B3 cabinets are similar to Type A cabinets in that approximately 70% of air is recirculated as HEPA filtered downflow air.  Type B3 cabinets</w:t>
      </w:r>
      <w:r w:rsidR="007F2F06">
        <w:rPr>
          <w:rFonts w:ascii="Tahoma" w:hAnsi="Tahoma" w:cs="Tahoma"/>
          <w:sz w:val="22"/>
          <w:szCs w:val="22"/>
        </w:rPr>
        <w:t xml:space="preserve"> are suitable for BSL1, 2, or 3 agends and minute quantities of volatile toxic chemicals or tracer amounts of volatile radionuclides.  </w:t>
      </w:r>
    </w:p>
    <w:p w:rsidR="00075476" w:rsidRPr="00462495"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b/>
          <w:sz w:val="22"/>
          <w:szCs w:val="22"/>
        </w:rPr>
      </w:pPr>
      <w:r w:rsidRPr="00056596">
        <w:rPr>
          <w:rFonts w:ascii="Tahoma" w:hAnsi="Tahoma" w:cs="Tahoma"/>
          <w:b/>
          <w:i/>
          <w:iCs/>
          <w:sz w:val="22"/>
          <w:szCs w:val="22"/>
        </w:rPr>
        <w:lastRenderedPageBreak/>
        <w:t>Type B1 BSCs</w:t>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r>
        <w:rPr>
          <w:rFonts w:ascii="Tahoma" w:hAnsi="Tahoma" w:cs="Tahoma"/>
          <w:sz w:val="22"/>
          <w:szCs w:val="22"/>
        </w:rPr>
        <w:t xml:space="preserve">Type B1 cabinets are designed for safe handling of small quantities of carcinogens and volatile radionuclides required for microbiological work.  To prevent buildup of these chemicals within the cabinet, downflow air is “split”, with a portion directed to the front of the cabinet and a portion directed to the back of the cabinet where it is exhausted directly to the outside without recirculation.  Volatile chemicals should be handled in the direct exhaust (rear) portion of the  cabinet to prevent recirculation.  Approximately 30% of outgoing air is recirculated as HEPA filtered downflow air.  Type B1 cabinets are suitable for BSL 1, 2, or 3 agents treated with volatile toxic chemicals and volatile radionuclides used in microbiological studies if the work is performed in the direct exhaust (rear) portion of the </w:t>
      </w:r>
      <w:smartTag w:uri="urn:schemas-microsoft-com:office:smarttags" w:element="stockticker">
        <w:r>
          <w:rPr>
            <w:rFonts w:ascii="Tahoma" w:hAnsi="Tahoma" w:cs="Tahoma"/>
            <w:sz w:val="22"/>
            <w:szCs w:val="22"/>
          </w:rPr>
          <w:t>BSC</w:t>
        </w:r>
      </w:smartTag>
      <w:r>
        <w:rPr>
          <w:rFonts w:ascii="Tahoma" w:hAnsi="Tahoma" w:cs="Tahoma"/>
          <w:sz w:val="22"/>
          <w:szCs w:val="22"/>
        </w:rPr>
        <w:t>.</w:t>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075476" w:rsidRPr="00462495"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b/>
          <w:sz w:val="22"/>
          <w:szCs w:val="22"/>
        </w:rPr>
      </w:pPr>
      <w:r w:rsidRPr="00056596">
        <w:rPr>
          <w:rFonts w:ascii="Tahoma" w:hAnsi="Tahoma" w:cs="Tahoma"/>
          <w:b/>
          <w:i/>
          <w:iCs/>
          <w:sz w:val="22"/>
          <w:szCs w:val="22"/>
        </w:rPr>
        <w:t>Type B2 BSCs</w:t>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r>
        <w:rPr>
          <w:rFonts w:ascii="Tahoma" w:hAnsi="Tahoma" w:cs="Tahoma"/>
          <w:sz w:val="22"/>
          <w:szCs w:val="22"/>
        </w:rPr>
        <w:t>These cabinets are referred to as “total exhaust cabinets” because all inflow and downflow air passes through the cabinet only once (without any recirculation), and then is directly exhausted to the outside.  Since there is no recirculation of air within the cabinet, downflow air must be drawn in from the room (at the top of the cabinet) and then HEPA filtered prior to entering the cabinet.  Type B2 cabinets are suitable for BSL 1, 2, or 3 agents treated with volatile toxic chemicals and volatile radionuclides used in microbiological studies.</w:t>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r>
        <w:rPr>
          <w:rFonts w:ascii="Tahoma" w:hAnsi="Tahoma" w:cs="Tahoma"/>
          <w:sz w:val="22"/>
          <w:szCs w:val="22"/>
          <w:u w:val="single"/>
        </w:rPr>
        <w:t>Class III BSCs</w:t>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r>
        <w:rPr>
          <w:rFonts w:ascii="Tahoma" w:hAnsi="Tahoma" w:cs="Tahoma"/>
          <w:sz w:val="22"/>
          <w:szCs w:val="22"/>
        </w:rPr>
        <w:t xml:space="preserve">Class III BSCs are of a glove-box design (gas-tight absolute containment) providing the highest level of personnel protection, as well as product and environmental protection.  Both supply and exhaust air are HEPA filtered.  These cabinets should be maintained under a minimum negative pressure of 0.5" </w:t>
      </w:r>
      <w:r w:rsidRPr="00056596">
        <w:rPr>
          <w:rFonts w:ascii="Tahoma" w:hAnsi="Tahoma" w:cs="Tahoma"/>
          <w:b/>
          <w:i/>
          <w:outline/>
          <w:sz w:val="24"/>
          <w:szCs w:val="22"/>
        </w:rPr>
        <w:t>w.g</w:t>
      </w:r>
      <w:r>
        <w:rPr>
          <w:rFonts w:ascii="Tahoma" w:hAnsi="Tahoma" w:cs="Tahoma"/>
          <w:sz w:val="22"/>
          <w:szCs w:val="22"/>
        </w:rPr>
        <w:t xml:space="preserve">.  Exhaust air is discharged to the outdoors through double HEPA filters (or HEPA and incineration).  Class III cabinets provide the highest level of containment and can be used for work involving any infectious agent; however, they are most appropriate for work involving BSL 4 agents. </w:t>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1350"/>
        <w:jc w:val="both"/>
        <w:rPr>
          <w:rFonts w:ascii="Tahoma" w:hAnsi="Tahoma" w:cs="Tahoma"/>
          <w:sz w:val="22"/>
          <w:szCs w:val="22"/>
        </w:rPr>
      </w:pP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r>
        <w:rPr>
          <w:rFonts w:ascii="Tahoma" w:hAnsi="Tahoma" w:cs="Tahoma"/>
          <w:b/>
          <w:bCs/>
          <w:sz w:val="22"/>
          <w:szCs w:val="22"/>
        </w:rPr>
        <w:t>Certification of BSCs</w:t>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r>
        <w:rPr>
          <w:rFonts w:ascii="Tahoma" w:hAnsi="Tahoma" w:cs="Tahoma"/>
          <w:sz w:val="22"/>
          <w:szCs w:val="22"/>
        </w:rPr>
        <w:t xml:space="preserve">Generally, commercial BSCs are tested by the cabinet manufacturer in accordance with National Sanitation Foundation (NSF) criteria.  Cabinets that meet the NSF criteria for performance characteristics including biological containment, ventilation, cabinet leakage, and HEPA filter leakage are NSF certified.  Field certification of BSCs is also required to ensure that the cabinet still performs as it did when it obtained NSF certification at the factory.  Field certification is required by the National Institutes of Health (NIH) under the following circumstances: 1) upon installation of a new </w:t>
      </w:r>
      <w:smartTag w:uri="urn:schemas-microsoft-com:office:smarttags" w:element="stockticker">
        <w:r>
          <w:rPr>
            <w:rFonts w:ascii="Tahoma" w:hAnsi="Tahoma" w:cs="Tahoma"/>
            <w:sz w:val="22"/>
            <w:szCs w:val="22"/>
          </w:rPr>
          <w:t>BSC</w:t>
        </w:r>
      </w:smartTag>
      <w:r>
        <w:rPr>
          <w:rFonts w:ascii="Tahoma" w:hAnsi="Tahoma" w:cs="Tahoma"/>
          <w:sz w:val="22"/>
          <w:szCs w:val="22"/>
        </w:rPr>
        <w:t xml:space="preserve">, 2) annually thereafter, 3) after repair or maintenance is performed, and 4) after the </w:t>
      </w:r>
      <w:smartTag w:uri="urn:schemas-microsoft-com:office:smarttags" w:element="stockticker">
        <w:r>
          <w:rPr>
            <w:rFonts w:ascii="Tahoma" w:hAnsi="Tahoma" w:cs="Tahoma"/>
            <w:sz w:val="22"/>
            <w:szCs w:val="22"/>
          </w:rPr>
          <w:t>BSC</w:t>
        </w:r>
      </w:smartTag>
      <w:r>
        <w:rPr>
          <w:rFonts w:ascii="Tahoma" w:hAnsi="Tahoma" w:cs="Tahoma"/>
          <w:sz w:val="22"/>
          <w:szCs w:val="22"/>
        </w:rPr>
        <w:t xml:space="preserve"> is relocated.</w:t>
      </w:r>
      <w:r w:rsidR="00C2038D">
        <w:rPr>
          <w:rFonts w:ascii="Tahoma" w:hAnsi="Tahoma" w:cs="Tahoma"/>
          <w:sz w:val="22"/>
          <w:szCs w:val="22"/>
        </w:rPr>
        <w:t xml:space="preserve"> The PI is responsible for assuring that the annual certification is completed.</w:t>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r>
        <w:rPr>
          <w:rFonts w:ascii="Tahoma" w:hAnsi="Tahoma" w:cs="Tahoma"/>
          <w:sz w:val="22"/>
          <w:szCs w:val="22"/>
        </w:rPr>
        <w:t>NSF standard 49 provides criteria for construction of BSCs, testing by manufacturers (including biological containment testing), and field certification.  NSF has also established a certification program for field certifiers to ensure a minimum level of competency and professionalism.  It is recommended that NSF field certifiers be used for field certification of BSCs.  Field certification tests include:</w:t>
      </w:r>
    </w:p>
    <w:p w:rsidR="00075476" w:rsidRDefault="00905BE1"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rPr>
      </w:pPr>
      <w:r>
        <w:rPr>
          <w:rFonts w:ascii="Tahoma" w:hAnsi="Tahoma" w:cs="Tahoma"/>
          <w:sz w:val="22"/>
        </w:rPr>
        <w:br w:type="page"/>
      </w:r>
      <w:r w:rsidR="00075476">
        <w:rPr>
          <w:rFonts w:ascii="Tahoma" w:hAnsi="Tahoma" w:cs="Tahoma"/>
          <w:sz w:val="22"/>
        </w:rPr>
        <w:lastRenderedPageBreak/>
        <w:t>1.</w:t>
      </w:r>
      <w:r w:rsidR="00075476">
        <w:rPr>
          <w:rFonts w:ascii="Tahoma" w:hAnsi="Tahoma" w:cs="Tahoma"/>
          <w:sz w:val="22"/>
        </w:rPr>
        <w:tab/>
        <w:t>Primary Tests (</w:t>
      </w:r>
      <w:smartTag w:uri="urn:schemas-microsoft-com:office:smarttags" w:element="stockticker">
        <w:r w:rsidR="00075476">
          <w:rPr>
            <w:rFonts w:ascii="Tahoma" w:hAnsi="Tahoma" w:cs="Tahoma"/>
            <w:sz w:val="22"/>
          </w:rPr>
          <w:t>BSC</w:t>
        </w:r>
      </w:smartTag>
      <w:r w:rsidR="00075476">
        <w:rPr>
          <w:rFonts w:ascii="Tahoma" w:hAnsi="Tahoma" w:cs="Tahoma"/>
          <w:sz w:val="22"/>
        </w:rPr>
        <w:t xml:space="preserve"> performance):</w:t>
      </w:r>
    </w:p>
    <w:p w:rsidR="00075476" w:rsidRDefault="00075476" w:rsidP="00075476">
      <w:pPr>
        <w:pStyle w:val="Level1"/>
        <w:widowControl/>
        <w:numPr>
          <w:ilvl w:val="0"/>
          <w:numId w:val="0"/>
        </w:numPr>
        <w:tabs>
          <w:tab w:val="left" w:pos="-1080"/>
          <w:tab w:val="left" w:pos="-720"/>
          <w:tab w:val="left" w:pos="0"/>
          <w:tab w:val="left" w:pos="450"/>
          <w:tab w:val="left" w:pos="81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450"/>
        <w:jc w:val="both"/>
        <w:rPr>
          <w:rFonts w:ascii="Tahoma" w:hAnsi="Tahoma" w:cs="Tahoma"/>
          <w:sz w:val="22"/>
        </w:rPr>
      </w:pPr>
      <w:r>
        <w:rPr>
          <w:rFonts w:ascii="Tahoma" w:hAnsi="Tahoma" w:cs="Tahoma"/>
          <w:sz w:val="22"/>
        </w:rPr>
        <w:t>a.</w:t>
      </w:r>
      <w:r>
        <w:rPr>
          <w:rFonts w:ascii="Tahoma" w:hAnsi="Tahoma" w:cs="Tahoma"/>
          <w:sz w:val="22"/>
        </w:rPr>
        <w:tab/>
        <w:t>Inflow test</w:t>
      </w:r>
    </w:p>
    <w:p w:rsidR="00075476" w:rsidRDefault="00075476" w:rsidP="00075476">
      <w:pPr>
        <w:pStyle w:val="Level1"/>
        <w:widowControl/>
        <w:numPr>
          <w:ilvl w:val="0"/>
          <w:numId w:val="0"/>
        </w:numPr>
        <w:tabs>
          <w:tab w:val="left" w:pos="-1080"/>
          <w:tab w:val="left" w:pos="-720"/>
          <w:tab w:val="left" w:pos="0"/>
          <w:tab w:val="left" w:pos="450"/>
          <w:tab w:val="left" w:pos="81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450"/>
        <w:jc w:val="both"/>
        <w:rPr>
          <w:rFonts w:ascii="Tahoma" w:hAnsi="Tahoma" w:cs="Tahoma"/>
          <w:sz w:val="22"/>
        </w:rPr>
      </w:pPr>
      <w:r>
        <w:rPr>
          <w:rFonts w:ascii="Tahoma" w:hAnsi="Tahoma" w:cs="Tahoma"/>
          <w:sz w:val="22"/>
        </w:rPr>
        <w:t>b.</w:t>
      </w:r>
      <w:r>
        <w:rPr>
          <w:rFonts w:ascii="Tahoma" w:hAnsi="Tahoma" w:cs="Tahoma"/>
          <w:sz w:val="22"/>
        </w:rPr>
        <w:tab/>
        <w:t>Downflow test</w:t>
      </w:r>
    </w:p>
    <w:p w:rsidR="00075476" w:rsidRDefault="00075476" w:rsidP="00075476">
      <w:pPr>
        <w:pStyle w:val="Level1"/>
        <w:widowControl/>
        <w:numPr>
          <w:ilvl w:val="0"/>
          <w:numId w:val="0"/>
        </w:numPr>
        <w:tabs>
          <w:tab w:val="left" w:pos="-1080"/>
          <w:tab w:val="left" w:pos="-720"/>
          <w:tab w:val="left" w:pos="0"/>
          <w:tab w:val="left" w:pos="450"/>
          <w:tab w:val="left" w:pos="81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450"/>
        <w:jc w:val="both"/>
        <w:rPr>
          <w:rFonts w:ascii="Tahoma" w:hAnsi="Tahoma" w:cs="Tahoma"/>
          <w:sz w:val="22"/>
        </w:rPr>
      </w:pPr>
      <w:r>
        <w:rPr>
          <w:rFonts w:ascii="Tahoma" w:hAnsi="Tahoma" w:cs="Tahoma"/>
          <w:sz w:val="22"/>
        </w:rPr>
        <w:t>c.</w:t>
      </w:r>
      <w:r>
        <w:rPr>
          <w:rFonts w:ascii="Tahoma" w:hAnsi="Tahoma" w:cs="Tahoma"/>
          <w:sz w:val="22"/>
        </w:rPr>
        <w:tab/>
        <w:t>Smoke pattern test</w:t>
      </w:r>
    </w:p>
    <w:p w:rsidR="00075476" w:rsidRDefault="00075476" w:rsidP="00075476">
      <w:pPr>
        <w:pStyle w:val="Level1"/>
        <w:widowControl/>
        <w:numPr>
          <w:ilvl w:val="0"/>
          <w:numId w:val="0"/>
        </w:numPr>
        <w:tabs>
          <w:tab w:val="left" w:pos="-1080"/>
          <w:tab w:val="left" w:pos="-720"/>
          <w:tab w:val="left" w:pos="0"/>
          <w:tab w:val="left" w:pos="450"/>
          <w:tab w:val="left" w:pos="81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450"/>
        <w:jc w:val="both"/>
        <w:rPr>
          <w:rFonts w:ascii="Tahoma" w:hAnsi="Tahoma" w:cs="Tahoma"/>
          <w:sz w:val="22"/>
        </w:rPr>
      </w:pPr>
      <w:r>
        <w:rPr>
          <w:rFonts w:ascii="Tahoma" w:hAnsi="Tahoma" w:cs="Tahoma"/>
          <w:sz w:val="22"/>
        </w:rPr>
        <w:t>d.</w:t>
      </w:r>
      <w:r>
        <w:rPr>
          <w:rFonts w:ascii="Tahoma" w:hAnsi="Tahoma" w:cs="Tahoma"/>
          <w:sz w:val="22"/>
        </w:rPr>
        <w:tab/>
        <w:t>HEPA filter leakage</w:t>
      </w:r>
    </w:p>
    <w:p w:rsidR="00075476" w:rsidRDefault="00075476" w:rsidP="00075476">
      <w:pPr>
        <w:pStyle w:val="Level1"/>
        <w:widowControl/>
        <w:numPr>
          <w:ilvl w:val="0"/>
          <w:numId w:val="0"/>
        </w:numPr>
        <w:tabs>
          <w:tab w:val="left" w:pos="-1080"/>
          <w:tab w:val="left" w:pos="-720"/>
          <w:tab w:val="left" w:pos="0"/>
          <w:tab w:val="left" w:pos="450"/>
          <w:tab w:val="left" w:pos="81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450"/>
        <w:jc w:val="both"/>
        <w:rPr>
          <w:rFonts w:ascii="Tahoma" w:hAnsi="Tahoma" w:cs="Tahoma"/>
          <w:sz w:val="22"/>
        </w:rPr>
      </w:pPr>
      <w:r>
        <w:rPr>
          <w:rFonts w:ascii="Tahoma" w:hAnsi="Tahoma" w:cs="Tahoma"/>
          <w:sz w:val="22"/>
        </w:rPr>
        <w:t>e.</w:t>
      </w:r>
      <w:r>
        <w:rPr>
          <w:rFonts w:ascii="Tahoma" w:hAnsi="Tahoma" w:cs="Tahoma"/>
          <w:sz w:val="22"/>
        </w:rPr>
        <w:tab/>
        <w:t xml:space="preserve">Cabinet leakage (when </w:t>
      </w:r>
      <w:smartTag w:uri="urn:schemas-microsoft-com:office:smarttags" w:element="stockticker">
        <w:r>
          <w:rPr>
            <w:rFonts w:ascii="Tahoma" w:hAnsi="Tahoma" w:cs="Tahoma"/>
            <w:sz w:val="22"/>
          </w:rPr>
          <w:t>BSC</w:t>
        </w:r>
      </w:smartTag>
      <w:r>
        <w:rPr>
          <w:rFonts w:ascii="Tahoma" w:hAnsi="Tahoma" w:cs="Tahoma"/>
          <w:sz w:val="22"/>
        </w:rPr>
        <w:t xml:space="preserve"> is newly installed, relocated, or maintenance has been </w:t>
      </w:r>
    </w:p>
    <w:p w:rsidR="00075476" w:rsidRDefault="00075476" w:rsidP="00075476">
      <w:pPr>
        <w:pStyle w:val="Level1"/>
        <w:widowControl/>
        <w:numPr>
          <w:ilvl w:val="0"/>
          <w:numId w:val="0"/>
        </w:numPr>
        <w:tabs>
          <w:tab w:val="left" w:pos="-1080"/>
          <w:tab w:val="left" w:pos="-720"/>
          <w:tab w:val="left" w:pos="0"/>
          <w:tab w:val="left" w:pos="450"/>
          <w:tab w:val="left" w:pos="81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450"/>
        <w:jc w:val="both"/>
        <w:rPr>
          <w:rFonts w:ascii="Tahoma" w:hAnsi="Tahoma" w:cs="Tahoma"/>
          <w:sz w:val="22"/>
        </w:rPr>
      </w:pPr>
      <w:r>
        <w:rPr>
          <w:rFonts w:ascii="Tahoma" w:hAnsi="Tahoma" w:cs="Tahoma"/>
          <w:sz w:val="22"/>
        </w:rPr>
        <w:tab/>
        <w:t>performed that involved removal of access panels)</w:t>
      </w:r>
    </w:p>
    <w:p w:rsidR="00075476" w:rsidRDefault="00075476" w:rsidP="00075476">
      <w:pPr>
        <w:pStyle w:val="Level1"/>
        <w:widowControl/>
        <w:numPr>
          <w:ilvl w:val="0"/>
          <w:numId w:val="0"/>
        </w:numPr>
        <w:tabs>
          <w:tab w:val="left" w:pos="-1080"/>
          <w:tab w:val="left" w:pos="-720"/>
          <w:tab w:val="left" w:pos="0"/>
          <w:tab w:val="left" w:pos="450"/>
          <w:tab w:val="left" w:pos="81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450"/>
        <w:jc w:val="both"/>
        <w:rPr>
          <w:rFonts w:ascii="Tahoma" w:hAnsi="Tahoma" w:cs="Tahoma"/>
          <w:sz w:val="22"/>
        </w:rPr>
      </w:pPr>
    </w:p>
    <w:p w:rsidR="00075476" w:rsidRDefault="00075476" w:rsidP="00075476">
      <w:pPr>
        <w:pStyle w:val="Level1"/>
        <w:widowControl/>
        <w:numPr>
          <w:ilvl w:val="0"/>
          <w:numId w:val="0"/>
        </w:numPr>
        <w:tabs>
          <w:tab w:val="left" w:pos="-1080"/>
          <w:tab w:val="left" w:pos="-720"/>
          <w:tab w:val="left" w:pos="0"/>
          <w:tab w:val="left" w:pos="45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rPr>
      </w:pPr>
      <w:r>
        <w:rPr>
          <w:rFonts w:ascii="Tahoma" w:hAnsi="Tahoma" w:cs="Tahoma"/>
          <w:sz w:val="22"/>
        </w:rPr>
        <w:t>2.</w:t>
      </w:r>
      <w:r>
        <w:rPr>
          <w:rFonts w:ascii="Tahoma" w:hAnsi="Tahoma" w:cs="Tahoma"/>
          <w:sz w:val="22"/>
        </w:rPr>
        <w:tab/>
        <w:t>Additional tests (worker comfort and safety): performed at discretion of certifier</w:t>
      </w:r>
    </w:p>
    <w:p w:rsidR="00075476" w:rsidRDefault="00075476" w:rsidP="00075476">
      <w:pPr>
        <w:widowControl/>
        <w:tabs>
          <w:tab w:val="left" w:pos="-1080"/>
          <w:tab w:val="left" w:pos="-720"/>
          <w:tab w:val="left" w:pos="0"/>
          <w:tab w:val="left" w:pos="450"/>
          <w:tab w:val="left" w:pos="81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450"/>
        <w:jc w:val="both"/>
        <w:rPr>
          <w:rFonts w:ascii="Tahoma" w:hAnsi="Tahoma" w:cs="Tahoma"/>
          <w:sz w:val="22"/>
        </w:rPr>
      </w:pPr>
      <w:r>
        <w:rPr>
          <w:rFonts w:ascii="Tahoma" w:hAnsi="Tahoma" w:cs="Tahoma"/>
          <w:sz w:val="22"/>
        </w:rPr>
        <w:t>a.</w:t>
      </w:r>
      <w:r>
        <w:rPr>
          <w:rFonts w:ascii="Tahoma" w:hAnsi="Tahoma" w:cs="Tahoma"/>
          <w:sz w:val="22"/>
        </w:rPr>
        <w:tab/>
        <w:t>Noise</w:t>
      </w:r>
    </w:p>
    <w:p w:rsidR="00075476" w:rsidRDefault="00075476" w:rsidP="00075476">
      <w:pPr>
        <w:pStyle w:val="Level1"/>
        <w:widowControl/>
        <w:numPr>
          <w:ilvl w:val="0"/>
          <w:numId w:val="0"/>
        </w:numPr>
        <w:tabs>
          <w:tab w:val="left" w:pos="-1080"/>
          <w:tab w:val="left" w:pos="-720"/>
          <w:tab w:val="left" w:pos="0"/>
          <w:tab w:val="left" w:pos="450"/>
          <w:tab w:val="left" w:pos="81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450"/>
        <w:jc w:val="both"/>
        <w:rPr>
          <w:rFonts w:ascii="Tahoma" w:hAnsi="Tahoma" w:cs="Tahoma"/>
          <w:sz w:val="22"/>
        </w:rPr>
      </w:pPr>
      <w:r>
        <w:rPr>
          <w:rFonts w:ascii="Tahoma" w:hAnsi="Tahoma" w:cs="Tahoma"/>
          <w:sz w:val="22"/>
        </w:rPr>
        <w:t>b.</w:t>
      </w:r>
      <w:r>
        <w:rPr>
          <w:rFonts w:ascii="Tahoma" w:hAnsi="Tahoma" w:cs="Tahoma"/>
          <w:sz w:val="22"/>
        </w:rPr>
        <w:tab/>
        <w:t>Vibration</w:t>
      </w:r>
    </w:p>
    <w:p w:rsidR="00075476" w:rsidRDefault="00075476" w:rsidP="00075476">
      <w:pPr>
        <w:pStyle w:val="Level1"/>
        <w:widowControl/>
        <w:numPr>
          <w:ilvl w:val="0"/>
          <w:numId w:val="0"/>
        </w:numPr>
        <w:tabs>
          <w:tab w:val="left" w:pos="-1080"/>
          <w:tab w:val="left" w:pos="-720"/>
          <w:tab w:val="left" w:pos="0"/>
          <w:tab w:val="left" w:pos="450"/>
          <w:tab w:val="left" w:pos="81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450"/>
        <w:jc w:val="both"/>
        <w:rPr>
          <w:rFonts w:ascii="Tahoma" w:hAnsi="Tahoma" w:cs="Tahoma"/>
          <w:sz w:val="22"/>
        </w:rPr>
      </w:pPr>
      <w:r>
        <w:rPr>
          <w:rFonts w:ascii="Tahoma" w:hAnsi="Tahoma" w:cs="Tahoma"/>
          <w:sz w:val="22"/>
        </w:rPr>
        <w:t>c.</w:t>
      </w:r>
      <w:r>
        <w:rPr>
          <w:rFonts w:ascii="Tahoma" w:hAnsi="Tahoma" w:cs="Tahoma"/>
          <w:sz w:val="22"/>
        </w:rPr>
        <w:tab/>
        <w:t>Lighting</w:t>
      </w:r>
    </w:p>
    <w:p w:rsidR="00075476" w:rsidRDefault="00075476" w:rsidP="00075476">
      <w:pPr>
        <w:pStyle w:val="Level1"/>
        <w:widowControl/>
        <w:numPr>
          <w:ilvl w:val="0"/>
          <w:numId w:val="0"/>
        </w:numPr>
        <w:tabs>
          <w:tab w:val="left" w:pos="-1080"/>
          <w:tab w:val="left" w:pos="-720"/>
          <w:tab w:val="left" w:pos="0"/>
          <w:tab w:val="left" w:pos="450"/>
          <w:tab w:val="left" w:pos="810"/>
          <w:tab w:val="left" w:pos="2610"/>
          <w:tab w:val="left" w:pos="3510"/>
          <w:tab w:val="left" w:pos="4320"/>
          <w:tab w:val="left" w:pos="4770"/>
          <w:tab w:val="left" w:pos="5400"/>
          <w:tab w:val="left" w:pos="6030"/>
          <w:tab w:val="left" w:pos="6930"/>
        </w:tabs>
        <w:ind w:left="450"/>
        <w:jc w:val="both"/>
        <w:rPr>
          <w:rFonts w:ascii="Tahoma" w:hAnsi="Tahoma" w:cs="Tahoma"/>
          <w:sz w:val="22"/>
        </w:rPr>
      </w:pPr>
      <w:r>
        <w:rPr>
          <w:rFonts w:ascii="Tahoma" w:hAnsi="Tahoma" w:cs="Tahoma"/>
          <w:sz w:val="22"/>
        </w:rPr>
        <w:t>d.</w:t>
      </w:r>
      <w:r>
        <w:rPr>
          <w:rFonts w:ascii="Tahoma" w:hAnsi="Tahoma" w:cs="Tahoma"/>
          <w:sz w:val="22"/>
        </w:rPr>
        <w:tab/>
        <w:t>Electrical leakage, polarity, and ground circuit resistance</w:t>
      </w:r>
      <w:r>
        <w:rPr>
          <w:rFonts w:ascii="Tahoma" w:hAnsi="Tahoma" w:cs="Tahoma"/>
          <w:sz w:val="22"/>
        </w:rPr>
        <w:tab/>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rPr>
      </w:pP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rPr>
      </w:pPr>
      <w:r>
        <w:rPr>
          <w:rFonts w:ascii="Tahoma" w:hAnsi="Tahoma" w:cs="Tahoma"/>
          <w:b/>
          <w:bCs/>
          <w:sz w:val="22"/>
        </w:rPr>
        <w:t>Guidelines for Use of Biological Safety Cabinets</w:t>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rPr>
      </w:pPr>
      <w:r>
        <w:rPr>
          <w:rFonts w:ascii="Tahoma" w:hAnsi="Tahoma" w:cs="Tahoma"/>
          <w:sz w:val="22"/>
        </w:rPr>
        <w:t xml:space="preserve">The installation and use of a </w:t>
      </w:r>
      <w:smartTag w:uri="urn:schemas-microsoft-com:office:smarttags" w:element="stockticker">
        <w:r>
          <w:rPr>
            <w:rFonts w:ascii="Tahoma" w:hAnsi="Tahoma" w:cs="Tahoma"/>
            <w:sz w:val="22"/>
          </w:rPr>
          <w:t>BSC</w:t>
        </w:r>
      </w:smartTag>
      <w:r>
        <w:rPr>
          <w:rFonts w:ascii="Tahoma" w:hAnsi="Tahoma" w:cs="Tahoma"/>
          <w:sz w:val="22"/>
        </w:rPr>
        <w:t xml:space="preserve"> is an indication that safe work practices are needed to prevent contamination and infection.  Modern BSCs are extensively engineered and provide excellent containment of microorganisms; however, they are not substitutes for good work practices and  can only serve to supplement a safe worker.  The following are general recommendations for </w:t>
      </w:r>
      <w:smartTag w:uri="urn:schemas-microsoft-com:office:smarttags" w:element="stockticker">
        <w:r>
          <w:rPr>
            <w:rFonts w:ascii="Tahoma" w:hAnsi="Tahoma" w:cs="Tahoma"/>
            <w:sz w:val="22"/>
          </w:rPr>
          <w:t>BSC</w:t>
        </w:r>
      </w:smartTag>
      <w:r>
        <w:rPr>
          <w:rFonts w:ascii="Tahoma" w:hAnsi="Tahoma" w:cs="Tahoma"/>
          <w:sz w:val="22"/>
        </w:rPr>
        <w:t xml:space="preserve"> use.</w:t>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rPr>
      </w:pP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rPr>
      </w:pPr>
      <w:r>
        <w:rPr>
          <w:rFonts w:ascii="Tahoma" w:hAnsi="Tahoma" w:cs="Tahoma"/>
          <w:sz w:val="22"/>
        </w:rPr>
        <w:t>1.</w:t>
      </w:r>
      <w:r>
        <w:rPr>
          <w:rFonts w:ascii="Tahoma" w:hAnsi="Tahoma" w:cs="Tahoma"/>
          <w:sz w:val="22"/>
        </w:rPr>
        <w:tab/>
        <w:t>Ready Work Area</w:t>
      </w:r>
    </w:p>
    <w:p w:rsidR="00075476" w:rsidRDefault="00075476" w:rsidP="00075476">
      <w:pPr>
        <w:pStyle w:val="Level2"/>
        <w:widowControl/>
        <w:numPr>
          <w:ilvl w:val="0"/>
          <w:numId w:val="0"/>
        </w:numPr>
        <w:tabs>
          <w:tab w:val="left" w:pos="-1080"/>
          <w:tab w:val="left" w:pos="-720"/>
          <w:tab w:val="left" w:pos="0"/>
          <w:tab w:val="left" w:pos="450"/>
          <w:tab w:val="left" w:pos="81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450"/>
        <w:jc w:val="both"/>
        <w:rPr>
          <w:rFonts w:ascii="Tahoma" w:hAnsi="Tahoma" w:cs="Tahoma"/>
          <w:sz w:val="22"/>
        </w:rPr>
      </w:pPr>
      <w:r>
        <w:rPr>
          <w:rFonts w:ascii="Tahoma" w:hAnsi="Tahoma" w:cs="Tahoma"/>
          <w:sz w:val="22"/>
        </w:rPr>
        <w:t>a.</w:t>
      </w:r>
      <w:r>
        <w:rPr>
          <w:rFonts w:ascii="Tahoma" w:hAnsi="Tahoma" w:cs="Tahoma"/>
          <w:sz w:val="22"/>
        </w:rPr>
        <w:tab/>
        <w:t>Turn off UV lamp (if equipped); turn on fluorescent light.</w:t>
      </w:r>
    </w:p>
    <w:p w:rsidR="00075476" w:rsidRDefault="00075476" w:rsidP="00075476">
      <w:pPr>
        <w:pStyle w:val="Level2"/>
        <w:widowControl/>
        <w:numPr>
          <w:ilvl w:val="0"/>
          <w:numId w:val="0"/>
        </w:numPr>
        <w:tabs>
          <w:tab w:val="left" w:pos="-1080"/>
          <w:tab w:val="left" w:pos="-720"/>
          <w:tab w:val="left" w:pos="0"/>
          <w:tab w:val="left" w:pos="450"/>
          <w:tab w:val="left" w:pos="81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450"/>
        <w:jc w:val="both"/>
        <w:rPr>
          <w:rFonts w:ascii="Tahoma" w:hAnsi="Tahoma" w:cs="Tahoma"/>
          <w:sz w:val="22"/>
        </w:rPr>
      </w:pPr>
      <w:r>
        <w:rPr>
          <w:rFonts w:ascii="Tahoma" w:hAnsi="Tahoma" w:cs="Tahoma"/>
          <w:sz w:val="22"/>
        </w:rPr>
        <w:t>b.</w:t>
      </w:r>
      <w:r>
        <w:rPr>
          <w:rFonts w:ascii="Tahoma" w:hAnsi="Tahoma" w:cs="Tahoma"/>
          <w:sz w:val="22"/>
        </w:rPr>
        <w:tab/>
        <w:t>Check air grilles for obstructions and remove them; turn on fan (blower).</w:t>
      </w:r>
    </w:p>
    <w:p w:rsidR="00075476" w:rsidRDefault="00075476" w:rsidP="00075476">
      <w:pPr>
        <w:pStyle w:val="Level2"/>
        <w:widowControl/>
        <w:numPr>
          <w:ilvl w:val="0"/>
          <w:numId w:val="0"/>
        </w:numPr>
        <w:tabs>
          <w:tab w:val="left" w:pos="-1080"/>
          <w:tab w:val="left" w:pos="-720"/>
          <w:tab w:val="left" w:pos="0"/>
          <w:tab w:val="left" w:pos="450"/>
          <w:tab w:val="left" w:pos="81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450"/>
        <w:jc w:val="both"/>
        <w:rPr>
          <w:rFonts w:ascii="Tahoma" w:hAnsi="Tahoma" w:cs="Tahoma"/>
          <w:sz w:val="22"/>
        </w:rPr>
      </w:pPr>
      <w:r>
        <w:rPr>
          <w:rFonts w:ascii="Tahoma" w:hAnsi="Tahoma" w:cs="Tahoma"/>
          <w:sz w:val="22"/>
        </w:rPr>
        <w:t>c.</w:t>
      </w:r>
      <w:r>
        <w:rPr>
          <w:rFonts w:ascii="Tahoma" w:hAnsi="Tahoma" w:cs="Tahoma"/>
          <w:sz w:val="22"/>
        </w:rPr>
        <w:tab/>
        <w:t>Allow air to purge workspace for 3 minutes.</w:t>
      </w:r>
    </w:p>
    <w:p w:rsid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450"/>
        <w:jc w:val="both"/>
        <w:rPr>
          <w:rFonts w:ascii="Tahoma" w:hAnsi="Tahoma" w:cs="Tahoma"/>
          <w:sz w:val="22"/>
        </w:rPr>
      </w:pPr>
    </w:p>
    <w:p w:rsid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rPr>
      </w:pPr>
      <w:r>
        <w:rPr>
          <w:rFonts w:ascii="Tahoma" w:hAnsi="Tahoma" w:cs="Tahoma"/>
          <w:sz w:val="22"/>
        </w:rPr>
        <w:t>2.</w:t>
      </w:r>
      <w:r>
        <w:rPr>
          <w:rFonts w:ascii="Tahoma" w:hAnsi="Tahoma" w:cs="Tahoma"/>
          <w:sz w:val="22"/>
        </w:rPr>
        <w:tab/>
        <w:t>Pre-disinfect</w:t>
      </w:r>
    </w:p>
    <w:p w:rsidR="00075476" w:rsidRDefault="00075476" w:rsidP="00075476">
      <w:pPr>
        <w:pStyle w:val="Level1"/>
        <w:widowControl/>
        <w:numPr>
          <w:ilvl w:val="0"/>
          <w:numId w:val="0"/>
        </w:numPr>
        <w:tabs>
          <w:tab w:val="left" w:pos="-1080"/>
          <w:tab w:val="left" w:pos="-720"/>
          <w:tab w:val="left" w:pos="0"/>
          <w:tab w:val="left" w:pos="450"/>
          <w:tab w:val="left" w:pos="81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450"/>
        <w:jc w:val="both"/>
        <w:rPr>
          <w:rFonts w:ascii="Tahoma" w:hAnsi="Tahoma" w:cs="Tahoma"/>
          <w:sz w:val="22"/>
        </w:rPr>
      </w:pPr>
      <w:r>
        <w:rPr>
          <w:rFonts w:ascii="Tahoma" w:hAnsi="Tahoma" w:cs="Tahoma"/>
          <w:sz w:val="22"/>
        </w:rPr>
        <w:t>a.</w:t>
      </w:r>
      <w:r>
        <w:rPr>
          <w:rFonts w:ascii="Tahoma" w:hAnsi="Tahoma" w:cs="Tahoma"/>
          <w:sz w:val="22"/>
        </w:rPr>
        <w:tab/>
        <w:t>Spray or swab all interior surfaces with an appropriate disinfectant (Chapter 7).</w:t>
      </w:r>
    </w:p>
    <w:p w:rsidR="00075476" w:rsidRDefault="00075476" w:rsidP="00075476">
      <w:pPr>
        <w:pStyle w:val="Level1"/>
        <w:widowControl/>
        <w:numPr>
          <w:ilvl w:val="0"/>
          <w:numId w:val="0"/>
        </w:numPr>
        <w:tabs>
          <w:tab w:val="left" w:pos="-1080"/>
          <w:tab w:val="left" w:pos="-720"/>
          <w:tab w:val="left" w:pos="0"/>
          <w:tab w:val="left" w:pos="450"/>
          <w:tab w:val="left" w:pos="81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450"/>
        <w:jc w:val="both"/>
        <w:rPr>
          <w:rFonts w:ascii="Tahoma" w:hAnsi="Tahoma" w:cs="Tahoma"/>
          <w:sz w:val="22"/>
        </w:rPr>
      </w:pPr>
      <w:r>
        <w:rPr>
          <w:rFonts w:ascii="Tahoma" w:hAnsi="Tahoma" w:cs="Tahoma"/>
          <w:sz w:val="22"/>
        </w:rPr>
        <w:t>b.</w:t>
      </w:r>
      <w:r>
        <w:rPr>
          <w:rFonts w:ascii="Tahoma" w:hAnsi="Tahoma" w:cs="Tahoma"/>
          <w:sz w:val="22"/>
        </w:rPr>
        <w:tab/>
        <w:t>Allow the surfaces to air dry.</w:t>
      </w:r>
    </w:p>
    <w:p w:rsid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rPr>
      </w:pPr>
    </w:p>
    <w:p w:rsid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rPr>
      </w:pPr>
      <w:r>
        <w:rPr>
          <w:rFonts w:ascii="Tahoma" w:hAnsi="Tahoma" w:cs="Tahoma"/>
          <w:sz w:val="22"/>
        </w:rPr>
        <w:t xml:space="preserve">3. </w:t>
      </w:r>
      <w:r>
        <w:rPr>
          <w:rFonts w:ascii="Tahoma" w:hAnsi="Tahoma" w:cs="Tahoma"/>
          <w:sz w:val="22"/>
        </w:rPr>
        <w:tab/>
        <w:t>Assemble Materials</w:t>
      </w:r>
    </w:p>
    <w:p w:rsidR="00075476" w:rsidRDefault="00075476" w:rsidP="00905BE1">
      <w:pPr>
        <w:widowControl/>
        <w:tabs>
          <w:tab w:val="left" w:pos="-1080"/>
          <w:tab w:val="left" w:pos="-72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800" w:hanging="400"/>
        <w:jc w:val="both"/>
        <w:rPr>
          <w:rFonts w:ascii="Tahoma" w:hAnsi="Tahoma" w:cs="Tahoma"/>
          <w:sz w:val="22"/>
        </w:rPr>
      </w:pPr>
      <w:r>
        <w:rPr>
          <w:rFonts w:ascii="Tahoma" w:hAnsi="Tahoma" w:cs="Tahoma"/>
          <w:sz w:val="22"/>
        </w:rPr>
        <w:t>a.</w:t>
      </w:r>
      <w:r>
        <w:rPr>
          <w:rFonts w:ascii="Tahoma" w:hAnsi="Tahoma" w:cs="Tahoma"/>
          <w:sz w:val="22"/>
        </w:rPr>
        <w:tab/>
        <w:t>Only introduce materials that are required to perform the procedure.</w:t>
      </w:r>
    </w:p>
    <w:p w:rsidR="00075476" w:rsidRDefault="00075476" w:rsidP="00905BE1">
      <w:pPr>
        <w:widowControl/>
        <w:tabs>
          <w:tab w:val="left" w:pos="-1080"/>
          <w:tab w:val="left" w:pos="-72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800" w:hanging="400"/>
        <w:jc w:val="both"/>
        <w:rPr>
          <w:rFonts w:ascii="Tahoma" w:hAnsi="Tahoma" w:cs="Tahoma"/>
          <w:sz w:val="22"/>
        </w:rPr>
      </w:pPr>
      <w:r>
        <w:rPr>
          <w:rFonts w:ascii="Tahoma" w:hAnsi="Tahoma" w:cs="Tahoma"/>
          <w:sz w:val="22"/>
        </w:rPr>
        <w:t>b.</w:t>
      </w:r>
      <w:r>
        <w:rPr>
          <w:rFonts w:ascii="Tahoma" w:hAnsi="Tahoma" w:cs="Tahoma"/>
          <w:sz w:val="22"/>
        </w:rPr>
        <w:tab/>
        <w:t>Position materials so that clean and contaminated items do not touch, with contaminated items downstream (ventilation-wise) of clean items.</w:t>
      </w:r>
    </w:p>
    <w:p w:rsidR="00075476" w:rsidRDefault="00075476" w:rsidP="00075476">
      <w:pPr>
        <w:pStyle w:val="Level1"/>
        <w:widowControl/>
        <w:numPr>
          <w:ilvl w:val="0"/>
          <w:numId w:val="0"/>
        </w:numPr>
        <w:tabs>
          <w:tab w:val="left" w:pos="-1080"/>
          <w:tab w:val="left" w:pos="-720"/>
          <w:tab w:val="left" w:pos="0"/>
          <w:tab w:val="left" w:pos="450"/>
          <w:tab w:val="left" w:pos="81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450"/>
        <w:jc w:val="both"/>
        <w:rPr>
          <w:rFonts w:ascii="Tahoma" w:hAnsi="Tahoma" w:cs="Tahoma"/>
          <w:sz w:val="22"/>
        </w:rPr>
      </w:pPr>
      <w:r>
        <w:rPr>
          <w:rFonts w:ascii="Tahoma" w:hAnsi="Tahoma" w:cs="Tahoma"/>
          <w:sz w:val="22"/>
        </w:rPr>
        <w:t>c.</w:t>
      </w:r>
      <w:r>
        <w:rPr>
          <w:rFonts w:ascii="Tahoma" w:hAnsi="Tahoma" w:cs="Tahoma"/>
          <w:sz w:val="22"/>
        </w:rPr>
        <w:tab/>
        <w:t>Ensure the view screen is properly located and secured.</w:t>
      </w:r>
    </w:p>
    <w:p w:rsid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rPr>
      </w:pPr>
    </w:p>
    <w:p w:rsid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rPr>
      </w:pPr>
      <w:r>
        <w:rPr>
          <w:rFonts w:ascii="Tahoma" w:hAnsi="Tahoma" w:cs="Tahoma"/>
          <w:sz w:val="22"/>
        </w:rPr>
        <w:t>4.</w:t>
      </w:r>
      <w:r>
        <w:rPr>
          <w:rFonts w:ascii="Tahoma" w:hAnsi="Tahoma" w:cs="Tahoma"/>
          <w:sz w:val="22"/>
        </w:rPr>
        <w:tab/>
        <w:t>Pre-Purge Cabinet</w:t>
      </w:r>
    </w:p>
    <w:p w:rsidR="00075476" w:rsidRDefault="00075476" w:rsidP="00905BE1">
      <w:pPr>
        <w:pStyle w:val="Level2"/>
        <w:widowControl/>
        <w:numPr>
          <w:ilvl w:val="0"/>
          <w:numId w:val="0"/>
        </w:numPr>
        <w:tabs>
          <w:tab w:val="left" w:pos="-1080"/>
          <w:tab w:val="left" w:pos="-720"/>
          <w:tab w:val="left" w:pos="0"/>
          <w:tab w:val="left" w:pos="8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800" w:hanging="400"/>
        <w:jc w:val="both"/>
        <w:rPr>
          <w:rFonts w:ascii="Tahoma" w:hAnsi="Tahoma" w:cs="Tahoma"/>
          <w:sz w:val="22"/>
        </w:rPr>
      </w:pPr>
      <w:r>
        <w:rPr>
          <w:rFonts w:ascii="Tahoma" w:hAnsi="Tahoma" w:cs="Tahoma"/>
          <w:sz w:val="22"/>
        </w:rPr>
        <w:t>a.</w:t>
      </w:r>
      <w:r>
        <w:rPr>
          <w:rFonts w:ascii="Tahoma" w:hAnsi="Tahoma" w:cs="Tahoma"/>
          <w:sz w:val="22"/>
        </w:rPr>
        <w:tab/>
        <w:t xml:space="preserve">Allow the </w:t>
      </w:r>
      <w:smartTag w:uri="urn:schemas-microsoft-com:office:smarttags" w:element="stockticker">
        <w:r>
          <w:rPr>
            <w:rFonts w:ascii="Tahoma" w:hAnsi="Tahoma" w:cs="Tahoma"/>
            <w:sz w:val="22"/>
          </w:rPr>
          <w:t>BSC</w:t>
        </w:r>
      </w:smartTag>
      <w:r>
        <w:rPr>
          <w:rFonts w:ascii="Tahoma" w:hAnsi="Tahoma" w:cs="Tahoma"/>
          <w:sz w:val="22"/>
        </w:rPr>
        <w:t xml:space="preserve"> fan to run for at least three minutes with no activity inside (leave fan on!).</w:t>
      </w:r>
    </w:p>
    <w:p w:rsid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rPr>
      </w:pPr>
    </w:p>
    <w:p w:rsid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rPr>
      </w:pPr>
      <w:r>
        <w:rPr>
          <w:rFonts w:ascii="Tahoma" w:hAnsi="Tahoma" w:cs="Tahoma"/>
          <w:sz w:val="22"/>
        </w:rPr>
        <w:t>5.</w:t>
      </w:r>
      <w:r>
        <w:rPr>
          <w:rFonts w:ascii="Tahoma" w:hAnsi="Tahoma" w:cs="Tahoma"/>
          <w:sz w:val="22"/>
        </w:rPr>
        <w:tab/>
        <w:t>Personal Protective Equipment</w:t>
      </w:r>
    </w:p>
    <w:p w:rsidR="00075476" w:rsidRDefault="00075476" w:rsidP="00905BE1">
      <w:pPr>
        <w:pStyle w:val="PlainText"/>
        <w:ind w:left="800" w:hanging="400"/>
        <w:rPr>
          <w:rFonts w:ascii="Tahoma" w:hAnsi="Tahoma" w:cs="Tahoma"/>
          <w:sz w:val="22"/>
        </w:rPr>
      </w:pPr>
      <w:r>
        <w:rPr>
          <w:rFonts w:ascii="Tahoma" w:hAnsi="Tahoma" w:cs="Tahoma"/>
          <w:sz w:val="22"/>
        </w:rPr>
        <w:t>a.</w:t>
      </w:r>
      <w:r>
        <w:rPr>
          <w:rFonts w:ascii="Tahoma" w:hAnsi="Tahoma" w:cs="Tahoma"/>
          <w:sz w:val="22"/>
        </w:rPr>
        <w:tab/>
        <w:t>Don protective clothing, gloves, mask, etc., as appropriate</w:t>
      </w:r>
    </w:p>
    <w:p w:rsidR="00075476" w:rsidRPr="00075476" w:rsidRDefault="00075476" w:rsidP="00075476">
      <w:pPr>
        <w:pStyle w:val="PlainText"/>
        <w:rPr>
          <w:rFonts w:ascii="Tahoma" w:hAnsi="Tahoma" w:cs="Tahoma"/>
          <w:sz w:val="22"/>
          <w:szCs w:val="22"/>
        </w:rPr>
      </w:pPr>
      <w:r>
        <w:br w:type="page"/>
      </w:r>
      <w:r w:rsidR="00905BE1">
        <w:rPr>
          <w:rFonts w:ascii="Tahoma" w:hAnsi="Tahoma" w:cs="Tahoma"/>
          <w:sz w:val="22"/>
          <w:szCs w:val="22"/>
        </w:rPr>
        <w:lastRenderedPageBreak/>
        <w:t xml:space="preserve">6.    </w:t>
      </w:r>
      <w:r w:rsidRPr="00075476">
        <w:rPr>
          <w:rFonts w:ascii="Tahoma" w:hAnsi="Tahoma" w:cs="Tahoma"/>
          <w:sz w:val="22"/>
          <w:szCs w:val="22"/>
        </w:rPr>
        <w:t>Perform Procedures</w:t>
      </w:r>
    </w:p>
    <w:p w:rsidR="00075476" w:rsidRP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900" w:hanging="450"/>
        <w:jc w:val="both"/>
        <w:rPr>
          <w:rFonts w:ascii="Tahoma" w:hAnsi="Tahoma" w:cs="Tahoma"/>
          <w:sz w:val="22"/>
          <w:szCs w:val="22"/>
        </w:rPr>
      </w:pPr>
      <w:r w:rsidRPr="00075476">
        <w:rPr>
          <w:rFonts w:ascii="Tahoma" w:hAnsi="Tahoma" w:cs="Tahoma"/>
          <w:sz w:val="22"/>
          <w:szCs w:val="22"/>
        </w:rPr>
        <w:t>a.</w:t>
      </w:r>
      <w:r w:rsidRPr="00075476">
        <w:rPr>
          <w:rFonts w:ascii="Tahoma" w:hAnsi="Tahoma" w:cs="Tahoma"/>
          <w:sz w:val="22"/>
          <w:szCs w:val="22"/>
        </w:rPr>
        <w:tab/>
        <w:t xml:space="preserve">Minimize movement of arms during procedure; move arms straight in or out of the </w:t>
      </w:r>
      <w:smartTag w:uri="urn:schemas-microsoft-com:office:smarttags" w:element="stockticker">
        <w:r w:rsidRPr="00075476">
          <w:rPr>
            <w:rFonts w:ascii="Tahoma" w:hAnsi="Tahoma" w:cs="Tahoma"/>
            <w:sz w:val="22"/>
            <w:szCs w:val="22"/>
          </w:rPr>
          <w:t>BSC</w:t>
        </w:r>
      </w:smartTag>
    </w:p>
    <w:p w:rsid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900" w:hanging="450"/>
        <w:jc w:val="both"/>
        <w:rPr>
          <w:rFonts w:ascii="Tahoma" w:hAnsi="Tahoma" w:cs="Tahoma"/>
          <w:sz w:val="22"/>
        </w:rPr>
      </w:pPr>
      <w:r>
        <w:rPr>
          <w:rFonts w:ascii="Tahoma" w:hAnsi="Tahoma" w:cs="Tahoma"/>
          <w:sz w:val="22"/>
        </w:rPr>
        <w:tab/>
        <w:t>when entering or exiting the hood face.</w:t>
      </w:r>
    </w:p>
    <w:p w:rsidR="00075476" w:rsidRDefault="00075476" w:rsidP="00075476">
      <w:pPr>
        <w:pStyle w:val="Level2"/>
        <w:widowControl/>
        <w:numPr>
          <w:ilvl w:val="0"/>
          <w:numId w:val="0"/>
        </w:numPr>
        <w:tabs>
          <w:tab w:val="left" w:pos="-1080"/>
          <w:tab w:val="left" w:pos="-720"/>
          <w:tab w:val="left" w:pos="0"/>
          <w:tab w:val="left" w:pos="450"/>
          <w:tab w:val="left" w:pos="81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450"/>
        <w:jc w:val="both"/>
        <w:rPr>
          <w:rFonts w:ascii="Tahoma" w:hAnsi="Tahoma" w:cs="Tahoma"/>
          <w:sz w:val="22"/>
        </w:rPr>
      </w:pPr>
      <w:r>
        <w:rPr>
          <w:rFonts w:ascii="Tahoma" w:hAnsi="Tahoma" w:cs="Tahoma"/>
          <w:sz w:val="22"/>
        </w:rPr>
        <w:t>b.</w:t>
      </w:r>
      <w:r>
        <w:rPr>
          <w:rFonts w:ascii="Tahoma" w:hAnsi="Tahoma" w:cs="Tahoma"/>
          <w:sz w:val="22"/>
        </w:rPr>
        <w:tab/>
        <w:t>Work from a clean area to more contaminated work areas (see figure below).</w:t>
      </w:r>
    </w:p>
    <w:p w:rsidR="00075476" w:rsidRDefault="00075476" w:rsidP="00075476">
      <w:pPr>
        <w:pStyle w:val="Level2"/>
        <w:widowControl/>
        <w:numPr>
          <w:ilvl w:val="0"/>
          <w:numId w:val="0"/>
        </w:numPr>
        <w:tabs>
          <w:tab w:val="left" w:pos="-1080"/>
          <w:tab w:val="left" w:pos="-720"/>
          <w:tab w:val="left" w:pos="0"/>
          <w:tab w:val="left" w:pos="450"/>
          <w:tab w:val="left" w:pos="81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450"/>
        <w:jc w:val="both"/>
        <w:rPr>
          <w:rFonts w:ascii="Tahoma" w:hAnsi="Tahoma" w:cs="Tahoma"/>
          <w:sz w:val="22"/>
        </w:rPr>
      </w:pPr>
      <w:r>
        <w:rPr>
          <w:rFonts w:ascii="Tahoma" w:hAnsi="Tahoma" w:cs="Tahoma"/>
          <w:sz w:val="22"/>
        </w:rPr>
        <w:t>c.</w:t>
      </w:r>
      <w:r>
        <w:rPr>
          <w:rFonts w:ascii="Tahoma" w:hAnsi="Tahoma" w:cs="Tahoma"/>
          <w:sz w:val="22"/>
        </w:rPr>
        <w:tab/>
        <w:t>Remove gloves into waste container.</w:t>
      </w:r>
    </w:p>
    <w:p w:rsidR="00075476" w:rsidRDefault="00075476" w:rsidP="00075476">
      <w:pPr>
        <w:pStyle w:val="Level2"/>
        <w:widowControl/>
        <w:numPr>
          <w:ilvl w:val="0"/>
          <w:numId w:val="0"/>
        </w:numPr>
        <w:tabs>
          <w:tab w:val="left" w:pos="-1080"/>
          <w:tab w:val="left" w:pos="-720"/>
          <w:tab w:val="left" w:pos="0"/>
          <w:tab w:val="left" w:pos="450"/>
          <w:tab w:val="left" w:pos="81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450"/>
        <w:jc w:val="both"/>
        <w:rPr>
          <w:rFonts w:ascii="Tahoma" w:hAnsi="Tahoma" w:cs="Tahoma"/>
          <w:sz w:val="22"/>
        </w:rPr>
      </w:pPr>
      <w:r>
        <w:rPr>
          <w:rFonts w:ascii="Tahoma" w:hAnsi="Tahoma" w:cs="Tahoma"/>
          <w:sz w:val="22"/>
        </w:rPr>
        <w:t>d.  Avoid blocking air flow to front and back grills with excessive supplies/materials.</w:t>
      </w:r>
    </w:p>
    <w:p w:rsid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rPr>
      </w:pPr>
    </w:p>
    <w:p w:rsid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rPr>
      </w:pPr>
      <w:r>
        <w:rPr>
          <w:rFonts w:ascii="Tahoma" w:hAnsi="Tahoma" w:cs="Tahoma"/>
          <w:sz w:val="22"/>
        </w:rPr>
        <w:t>7.</w:t>
      </w:r>
      <w:r>
        <w:rPr>
          <w:rFonts w:ascii="Tahoma" w:hAnsi="Tahoma" w:cs="Tahoma"/>
          <w:sz w:val="22"/>
        </w:rPr>
        <w:tab/>
        <w:t>Cleanup and disinfection</w:t>
      </w:r>
    </w:p>
    <w:p w:rsidR="00075476" w:rsidRDefault="00075476" w:rsidP="00905BE1">
      <w:pPr>
        <w:pStyle w:val="Level1"/>
        <w:widowControl/>
        <w:numPr>
          <w:ilvl w:val="0"/>
          <w:numId w:val="0"/>
        </w:numPr>
        <w:tabs>
          <w:tab w:val="left" w:pos="-1080"/>
          <w:tab w:val="left" w:pos="-720"/>
          <w:tab w:val="left" w:pos="0"/>
          <w:tab w:val="left" w:pos="8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800" w:hanging="400"/>
        <w:jc w:val="both"/>
        <w:rPr>
          <w:rFonts w:ascii="Tahoma" w:hAnsi="Tahoma" w:cs="Tahoma"/>
          <w:sz w:val="22"/>
        </w:rPr>
      </w:pPr>
      <w:r>
        <w:rPr>
          <w:rFonts w:ascii="Tahoma" w:hAnsi="Tahoma" w:cs="Tahoma"/>
          <w:sz w:val="22"/>
        </w:rPr>
        <w:t>a.</w:t>
      </w:r>
      <w:r>
        <w:rPr>
          <w:rFonts w:ascii="Tahoma" w:hAnsi="Tahoma" w:cs="Tahoma"/>
          <w:sz w:val="22"/>
        </w:rPr>
        <w:tab/>
        <w:t>Place potentially contaminated materials in a biohazard bag or other appropriate container.</w:t>
      </w:r>
    </w:p>
    <w:p w:rsid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900" w:hanging="450"/>
        <w:jc w:val="both"/>
        <w:rPr>
          <w:rFonts w:ascii="Tahoma" w:hAnsi="Tahoma" w:cs="Tahoma"/>
          <w:sz w:val="22"/>
        </w:rPr>
      </w:pPr>
      <w:r>
        <w:rPr>
          <w:rFonts w:ascii="Tahoma" w:hAnsi="Tahoma" w:cs="Tahoma"/>
          <w:sz w:val="22"/>
        </w:rPr>
        <w:t>b.</w:t>
      </w:r>
      <w:r>
        <w:rPr>
          <w:rFonts w:ascii="Tahoma" w:hAnsi="Tahoma" w:cs="Tahoma"/>
          <w:sz w:val="22"/>
        </w:rPr>
        <w:tab/>
        <w:t xml:space="preserve">Wipe surfaces of all items in the </w:t>
      </w:r>
      <w:smartTag w:uri="urn:schemas-microsoft-com:office:smarttags" w:element="stockticker">
        <w:r>
          <w:rPr>
            <w:rFonts w:ascii="Tahoma" w:hAnsi="Tahoma" w:cs="Tahoma"/>
            <w:sz w:val="22"/>
          </w:rPr>
          <w:t>BSC</w:t>
        </w:r>
      </w:smartTag>
      <w:r>
        <w:rPr>
          <w:rFonts w:ascii="Tahoma" w:hAnsi="Tahoma" w:cs="Tahoma"/>
          <w:sz w:val="22"/>
        </w:rPr>
        <w:t xml:space="preserve"> with an appropriate disinfectant (Chapter 7).</w:t>
      </w:r>
    </w:p>
    <w:p w:rsidR="00075476" w:rsidRDefault="00075476" w:rsidP="00905BE1">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900" w:hanging="450"/>
        <w:jc w:val="both"/>
        <w:rPr>
          <w:rFonts w:ascii="Tahoma" w:hAnsi="Tahoma" w:cs="Tahoma"/>
          <w:sz w:val="22"/>
        </w:rPr>
      </w:pPr>
      <w:r>
        <w:rPr>
          <w:rFonts w:ascii="Tahoma" w:hAnsi="Tahoma" w:cs="Tahoma"/>
          <w:sz w:val="22"/>
        </w:rPr>
        <w:t>c.</w:t>
      </w:r>
      <w:r>
        <w:rPr>
          <w:rFonts w:ascii="Tahoma" w:hAnsi="Tahoma" w:cs="Tahoma"/>
          <w:sz w:val="22"/>
        </w:rPr>
        <w:tab/>
        <w:t xml:space="preserve">Remove all items from the </w:t>
      </w:r>
      <w:smartTag w:uri="urn:schemas-microsoft-com:office:smarttags" w:element="stockticker">
        <w:r>
          <w:rPr>
            <w:rFonts w:ascii="Tahoma" w:hAnsi="Tahoma" w:cs="Tahoma"/>
            <w:sz w:val="22"/>
          </w:rPr>
          <w:t>BSC</w:t>
        </w:r>
      </w:smartTag>
      <w:r>
        <w:rPr>
          <w:rFonts w:ascii="Tahoma" w:hAnsi="Tahoma" w:cs="Tahoma"/>
          <w:sz w:val="22"/>
        </w:rPr>
        <w:t xml:space="preserve"> and decontaminate (or otherwise collect or disinfect) waste and other contaminated materials as appropriate.</w:t>
      </w:r>
    </w:p>
    <w:p w:rsid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900" w:hanging="450"/>
        <w:jc w:val="both"/>
        <w:rPr>
          <w:rFonts w:ascii="Tahoma" w:hAnsi="Tahoma" w:cs="Tahoma"/>
          <w:sz w:val="22"/>
        </w:rPr>
      </w:pPr>
      <w:r>
        <w:rPr>
          <w:rFonts w:ascii="Tahoma" w:hAnsi="Tahoma" w:cs="Tahoma"/>
          <w:sz w:val="22"/>
        </w:rPr>
        <w:t>d.</w:t>
      </w:r>
      <w:r>
        <w:rPr>
          <w:rFonts w:ascii="Tahoma" w:hAnsi="Tahoma" w:cs="Tahoma"/>
          <w:sz w:val="22"/>
        </w:rPr>
        <w:tab/>
        <w:t xml:space="preserve">Disinfect all interior surfaces of the </w:t>
      </w:r>
      <w:smartTag w:uri="urn:schemas-microsoft-com:office:smarttags" w:element="stockticker">
        <w:r>
          <w:rPr>
            <w:rFonts w:ascii="Tahoma" w:hAnsi="Tahoma" w:cs="Tahoma"/>
            <w:sz w:val="22"/>
          </w:rPr>
          <w:t>BSC</w:t>
        </w:r>
      </w:smartTag>
      <w:r>
        <w:rPr>
          <w:rFonts w:ascii="Tahoma" w:hAnsi="Tahoma" w:cs="Tahoma"/>
          <w:sz w:val="22"/>
        </w:rPr>
        <w:t>.</w:t>
      </w:r>
    </w:p>
    <w:p w:rsid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450"/>
        <w:jc w:val="both"/>
        <w:rPr>
          <w:rFonts w:ascii="Tahoma" w:hAnsi="Tahoma" w:cs="Tahoma"/>
          <w:sz w:val="22"/>
        </w:rPr>
      </w:pPr>
    </w:p>
    <w:p w:rsid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rPr>
      </w:pPr>
      <w:r>
        <w:rPr>
          <w:rFonts w:ascii="Tahoma" w:hAnsi="Tahoma" w:cs="Tahoma"/>
          <w:sz w:val="22"/>
        </w:rPr>
        <w:t>8.</w:t>
      </w:r>
      <w:r>
        <w:rPr>
          <w:rFonts w:ascii="Tahoma" w:hAnsi="Tahoma" w:cs="Tahoma"/>
          <w:sz w:val="22"/>
        </w:rPr>
        <w:tab/>
        <w:t>Personal Hygiene</w:t>
      </w:r>
    </w:p>
    <w:p w:rsid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450"/>
        <w:jc w:val="both"/>
        <w:rPr>
          <w:rFonts w:ascii="Tahoma" w:hAnsi="Tahoma" w:cs="Tahoma"/>
          <w:sz w:val="22"/>
        </w:rPr>
      </w:pPr>
      <w:r>
        <w:rPr>
          <w:rFonts w:ascii="Tahoma" w:hAnsi="Tahoma" w:cs="Tahoma"/>
          <w:sz w:val="22"/>
        </w:rPr>
        <w:t>a.</w:t>
      </w:r>
      <w:r>
        <w:rPr>
          <w:rFonts w:ascii="Tahoma" w:hAnsi="Tahoma" w:cs="Tahoma"/>
          <w:sz w:val="22"/>
        </w:rPr>
        <w:tab/>
        <w:t>Remove protective clothing, mask, etc., and dispose of as appropriate.</w:t>
      </w:r>
    </w:p>
    <w:p w:rsid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450"/>
        <w:jc w:val="both"/>
        <w:rPr>
          <w:rFonts w:ascii="Tahoma" w:hAnsi="Tahoma" w:cs="Tahoma"/>
          <w:sz w:val="22"/>
        </w:rPr>
      </w:pPr>
      <w:r>
        <w:rPr>
          <w:rFonts w:ascii="Tahoma" w:hAnsi="Tahoma" w:cs="Tahoma"/>
          <w:sz w:val="22"/>
        </w:rPr>
        <w:t>b.</w:t>
      </w:r>
      <w:r>
        <w:rPr>
          <w:rFonts w:ascii="Tahoma" w:hAnsi="Tahoma" w:cs="Tahoma"/>
          <w:sz w:val="22"/>
        </w:rPr>
        <w:tab/>
        <w:t>Wash hands.</w:t>
      </w:r>
    </w:p>
    <w:p w:rsid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rPr>
      </w:pPr>
    </w:p>
    <w:p w:rsidR="00075476" w:rsidRDefault="00075476" w:rsidP="00075476">
      <w:pPr>
        <w:widowControl/>
        <w:tabs>
          <w:tab w:val="left" w:pos="-1080"/>
          <w:tab w:val="left" w:pos="-720"/>
          <w:tab w:val="left" w:pos="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rPr>
      </w:pPr>
      <w:r>
        <w:rPr>
          <w:rFonts w:ascii="Tahoma" w:hAnsi="Tahoma" w:cs="Tahoma"/>
          <w:sz w:val="22"/>
        </w:rPr>
        <w:t>9.</w:t>
      </w:r>
      <w:r>
        <w:rPr>
          <w:rFonts w:ascii="Tahoma" w:hAnsi="Tahoma" w:cs="Tahoma"/>
          <w:sz w:val="22"/>
        </w:rPr>
        <w:tab/>
        <w:t>Post-Purge Cabinet</w:t>
      </w:r>
    </w:p>
    <w:p w:rsidR="00075476" w:rsidRDefault="00075476" w:rsidP="00905BE1">
      <w:pPr>
        <w:widowControl/>
        <w:tabs>
          <w:tab w:val="left" w:pos="-1080"/>
          <w:tab w:val="left" w:pos="-720"/>
          <w:tab w:val="left" w:pos="450"/>
          <w:tab w:val="left" w:pos="810"/>
          <w:tab w:val="left" w:pos="90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800" w:hanging="400"/>
        <w:jc w:val="both"/>
        <w:rPr>
          <w:rFonts w:ascii="Tahoma" w:hAnsi="Tahoma" w:cs="Tahoma"/>
          <w:sz w:val="22"/>
        </w:rPr>
      </w:pPr>
      <w:r>
        <w:rPr>
          <w:rFonts w:ascii="Tahoma" w:hAnsi="Tahoma" w:cs="Tahoma"/>
          <w:sz w:val="22"/>
        </w:rPr>
        <w:t>a.</w:t>
      </w:r>
      <w:r>
        <w:rPr>
          <w:rFonts w:ascii="Tahoma" w:hAnsi="Tahoma" w:cs="Tahoma"/>
          <w:sz w:val="22"/>
        </w:rPr>
        <w:tab/>
        <w:t>Allow air purge period (minimum of three minutes) with no activity inside (leave fan on!).</w:t>
      </w:r>
    </w:p>
    <w:p w:rsidR="00075476" w:rsidRDefault="00075476" w:rsidP="00D84A94">
      <w:pPr>
        <w:pStyle w:val="PlainText"/>
        <w:rPr>
          <w:rFonts w:ascii="Tahoma" w:hAnsi="Tahoma" w:cs="Tahoma"/>
          <w:sz w:val="22"/>
          <w:szCs w:val="22"/>
        </w:rPr>
      </w:pPr>
    </w:p>
    <w:p w:rsidR="00DA166D" w:rsidRPr="00894D31" w:rsidRDefault="00DA166D" w:rsidP="00075476">
      <w:pPr>
        <w:pStyle w:val="PlainText"/>
        <w:tabs>
          <w:tab w:val="left" w:pos="400"/>
        </w:tabs>
        <w:rPr>
          <w:rFonts w:ascii="Tahoma" w:hAnsi="Tahoma" w:cs="Tahoma"/>
          <w:sz w:val="22"/>
          <w:szCs w:val="22"/>
        </w:rPr>
      </w:pPr>
      <w:r w:rsidRPr="00894D31">
        <w:rPr>
          <w:rFonts w:ascii="Tahoma" w:hAnsi="Tahoma" w:cs="Tahoma"/>
          <w:sz w:val="22"/>
          <w:szCs w:val="22"/>
        </w:rPr>
        <w:t>10.</w:t>
      </w:r>
      <w:r w:rsidRPr="00894D31">
        <w:rPr>
          <w:rFonts w:ascii="Tahoma" w:hAnsi="Tahoma" w:cs="Tahoma"/>
          <w:sz w:val="22"/>
          <w:szCs w:val="22"/>
        </w:rPr>
        <w:tab/>
        <w:t>Shutdown cabinet</w:t>
      </w:r>
    </w:p>
    <w:p w:rsidR="00DA166D" w:rsidRPr="00894D31" w:rsidRDefault="00DA166D" w:rsidP="00075476">
      <w:pPr>
        <w:pStyle w:val="PlainText"/>
        <w:ind w:left="800" w:hanging="400"/>
        <w:rPr>
          <w:rFonts w:ascii="Tahoma" w:hAnsi="Tahoma" w:cs="Tahoma"/>
          <w:sz w:val="22"/>
          <w:szCs w:val="22"/>
        </w:rPr>
      </w:pPr>
      <w:r w:rsidRPr="00894D31">
        <w:rPr>
          <w:rFonts w:ascii="Tahoma" w:hAnsi="Tahoma" w:cs="Tahoma"/>
          <w:sz w:val="22"/>
          <w:szCs w:val="22"/>
        </w:rPr>
        <w:t>a.</w:t>
      </w:r>
      <w:r w:rsidRPr="00894D31">
        <w:rPr>
          <w:rFonts w:ascii="Tahoma" w:hAnsi="Tahoma" w:cs="Tahoma"/>
          <w:sz w:val="22"/>
          <w:szCs w:val="22"/>
        </w:rPr>
        <w:tab/>
        <w:t>Turn off blower and fluorescent lamp.</w:t>
      </w:r>
    </w:p>
    <w:p w:rsidR="00DA166D" w:rsidRPr="00894D31" w:rsidRDefault="00DA166D" w:rsidP="00075476">
      <w:pPr>
        <w:pStyle w:val="PlainText"/>
        <w:ind w:left="800" w:hanging="400"/>
        <w:rPr>
          <w:rFonts w:ascii="Tahoma" w:hAnsi="Tahoma" w:cs="Tahoma"/>
          <w:sz w:val="22"/>
          <w:szCs w:val="22"/>
        </w:rPr>
      </w:pPr>
      <w:r w:rsidRPr="00894D31">
        <w:rPr>
          <w:rFonts w:ascii="Tahoma" w:hAnsi="Tahoma" w:cs="Tahoma"/>
          <w:sz w:val="22"/>
          <w:szCs w:val="22"/>
        </w:rPr>
        <w:t>b.</w:t>
      </w:r>
      <w:r w:rsidRPr="00894D31">
        <w:rPr>
          <w:rFonts w:ascii="Tahoma" w:hAnsi="Tahoma" w:cs="Tahoma"/>
          <w:sz w:val="22"/>
          <w:szCs w:val="22"/>
        </w:rPr>
        <w:tab/>
        <w:t>Turn on UV lamp (if equipped).</w:t>
      </w:r>
    </w:p>
    <w:p w:rsidR="00DA166D" w:rsidRDefault="00DA166D" w:rsidP="00075476">
      <w:pPr>
        <w:pStyle w:val="PlainText"/>
        <w:ind w:left="800" w:hanging="400"/>
        <w:rPr>
          <w:rFonts w:ascii="Tahoma" w:hAnsi="Tahoma" w:cs="Tahoma"/>
          <w:sz w:val="22"/>
          <w:szCs w:val="22"/>
        </w:rPr>
      </w:pPr>
      <w:r w:rsidRPr="00894D31">
        <w:rPr>
          <w:rFonts w:ascii="Tahoma" w:hAnsi="Tahoma" w:cs="Tahoma"/>
          <w:sz w:val="22"/>
          <w:szCs w:val="22"/>
        </w:rPr>
        <w:t xml:space="preserve">c. </w:t>
      </w:r>
      <w:r w:rsidRPr="00894D31">
        <w:rPr>
          <w:rFonts w:ascii="Tahoma" w:hAnsi="Tahoma" w:cs="Tahoma"/>
          <w:sz w:val="22"/>
          <w:szCs w:val="22"/>
        </w:rPr>
        <w:tab/>
        <w:t xml:space="preserve"> Lower sash</w:t>
      </w:r>
    </w:p>
    <w:p w:rsidR="00905BE1" w:rsidRPr="00894D31" w:rsidRDefault="00905BE1" w:rsidP="00075476">
      <w:pPr>
        <w:pStyle w:val="PlainText"/>
        <w:ind w:left="800" w:hanging="400"/>
        <w:rPr>
          <w:rFonts w:ascii="Tahoma" w:hAnsi="Tahoma" w:cs="Tahoma"/>
          <w:sz w:val="22"/>
          <w:szCs w:val="22"/>
        </w:rPr>
      </w:pPr>
    </w:p>
    <w:p w:rsidR="00075476" w:rsidRDefault="00DE4748" w:rsidP="00FC482B">
      <w:pPr>
        <w:widowControl/>
        <w:tabs>
          <w:tab w:val="left" w:pos="-1080"/>
          <w:tab w:val="left" w:pos="-720"/>
          <w:tab w:val="left" w:pos="80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800"/>
        <w:jc w:val="both"/>
        <w:rPr>
          <w:sz w:val="24"/>
        </w:rPr>
      </w:pPr>
      <w:r>
        <w:rPr>
          <w:noProof/>
          <w:sz w:val="24"/>
        </w:rPr>
        <w:pict>
          <v:shape id="Picture 2" o:spid="_x0000_i1029" type="#_x0000_t75" style="width:396pt;height:165pt;visibility:visible">
            <v:imagedata r:id="rId18" o:title="" croptop="-233f" cropbottom="-233f" cropleft="-140f" cropright="-140f"/>
          </v:shape>
        </w:pict>
      </w:r>
    </w:p>
    <w:p w:rsidR="00075476" w:rsidRDefault="00075476" w:rsidP="00075476">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center"/>
        <w:rPr>
          <w:rFonts w:ascii="Tahoma" w:hAnsi="Tahoma" w:cs="Tahoma"/>
          <w:sz w:val="22"/>
        </w:rPr>
      </w:pPr>
      <w:r>
        <w:rPr>
          <w:rFonts w:ascii="Tahoma" w:hAnsi="Tahoma" w:cs="Tahoma"/>
          <w:b/>
          <w:bCs/>
          <w:sz w:val="22"/>
        </w:rPr>
        <w:t>A typical layout for working “clean to dirty” (left to right)</w:t>
      </w:r>
    </w:p>
    <w:p w:rsidR="00DA166D" w:rsidRPr="00894D31" w:rsidRDefault="00DA166D" w:rsidP="00D84A94">
      <w:pPr>
        <w:pStyle w:val="PlainText"/>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sz w:val="24"/>
        </w:rPr>
      </w:pPr>
      <w:r>
        <w:br w:type="page"/>
      </w:r>
    </w:p>
    <w:p w:rsidR="00FC482B" w:rsidRDefault="00DE4748" w:rsidP="00FC482B">
      <w:pPr>
        <w:framePr w:w="3840" w:h="5184" w:hRule="exact" w:hSpace="90" w:vSpace="90" w:wrap="auto" w:vAnchor="page" w:hAnchor="margin" w:x="385" w:y="2498"/>
        <w:widowControl/>
        <w:pBdr>
          <w:top w:val="single" w:sz="6" w:space="0" w:color="FFFFFF"/>
          <w:left w:val="single" w:sz="6" w:space="0" w:color="FFFFFF"/>
          <w:bottom w:val="single" w:sz="6" w:space="0" w:color="FFFFFF"/>
          <w:right w:val="single" w:sz="6" w:space="0" w:color="FFFFFF"/>
        </w:pBdr>
        <w:rPr>
          <w:sz w:val="24"/>
        </w:rPr>
      </w:pPr>
      <w:r>
        <w:rPr>
          <w:noProof/>
          <w:sz w:val="24"/>
        </w:rPr>
        <w:pict>
          <v:shape id="Picture 3" o:spid="_x0000_i1030" type="#_x0000_t75" style="width:192pt;height:259pt;visibility:visible">
            <v:imagedata r:id="rId19" o:title="" croptop="-95f" cropbottom="-95f" cropleft="-108f" cropright="-108f"/>
          </v:shape>
        </w:pic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sz w:val="24"/>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sz w:val="24"/>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sz w:val="24"/>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sz w:val="24"/>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sz w:val="24"/>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sz w:val="24"/>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sz w:val="24"/>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sz w:val="24"/>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sz w:val="24"/>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sz w:val="24"/>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450"/>
        <w:jc w:val="both"/>
        <w:rPr>
          <w:rFonts w:ascii="Tahoma" w:hAnsi="Tahoma" w:cs="Tahoma"/>
          <w:sz w:val="22"/>
        </w:rPr>
      </w:pPr>
      <w:r>
        <w:rPr>
          <w:rFonts w:ascii="Tahoma" w:hAnsi="Tahoma" w:cs="Tahoma"/>
          <w:b/>
          <w:bCs/>
          <w:sz w:val="22"/>
        </w:rPr>
        <w:tab/>
        <w:t>Horizontal Flow “Clean Bench”</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450"/>
        <w:jc w:val="both"/>
        <w:rPr>
          <w:rFonts w:ascii="Tahoma" w:hAnsi="Tahoma" w:cs="Tahoma"/>
          <w:sz w:val="16"/>
          <w:szCs w:val="16"/>
        </w:rPr>
      </w:pPr>
      <w:r>
        <w:rPr>
          <w:rFonts w:ascii="Tahoma" w:hAnsi="Tahoma" w:cs="Tahoma"/>
          <w:sz w:val="16"/>
          <w:szCs w:val="16"/>
        </w:rPr>
        <w:t>A. front opening</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450"/>
        <w:jc w:val="both"/>
        <w:rPr>
          <w:rFonts w:ascii="Tahoma" w:hAnsi="Tahoma" w:cs="Tahoma"/>
          <w:sz w:val="16"/>
          <w:szCs w:val="16"/>
        </w:rPr>
      </w:pPr>
      <w:r>
        <w:rPr>
          <w:rFonts w:ascii="Tahoma" w:hAnsi="Tahoma" w:cs="Tahoma"/>
          <w:sz w:val="16"/>
          <w:szCs w:val="16"/>
        </w:rPr>
        <w:t>B. supply grille</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450"/>
        <w:jc w:val="both"/>
        <w:rPr>
          <w:rFonts w:ascii="Tahoma" w:hAnsi="Tahoma" w:cs="Tahoma"/>
          <w:sz w:val="16"/>
          <w:szCs w:val="16"/>
        </w:rPr>
      </w:pPr>
      <w:r>
        <w:rPr>
          <w:rFonts w:ascii="Tahoma" w:hAnsi="Tahoma" w:cs="Tahoma"/>
          <w:sz w:val="16"/>
          <w:szCs w:val="16"/>
        </w:rPr>
        <w:t>C. supply HEPA filter</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450"/>
        <w:jc w:val="both"/>
        <w:rPr>
          <w:rFonts w:ascii="Tahoma" w:hAnsi="Tahoma" w:cs="Tahoma"/>
          <w:sz w:val="16"/>
          <w:szCs w:val="16"/>
        </w:rPr>
      </w:pPr>
      <w:r>
        <w:rPr>
          <w:rFonts w:ascii="Tahoma" w:hAnsi="Tahoma" w:cs="Tahoma"/>
          <w:sz w:val="16"/>
          <w:szCs w:val="16"/>
        </w:rPr>
        <w:t>D. supply plenum</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450"/>
        <w:jc w:val="both"/>
        <w:rPr>
          <w:rFonts w:ascii="Tahoma" w:hAnsi="Tahoma" w:cs="Tahoma"/>
          <w:sz w:val="16"/>
          <w:szCs w:val="16"/>
        </w:rPr>
      </w:pPr>
      <w:r>
        <w:rPr>
          <w:rFonts w:ascii="Tahoma" w:hAnsi="Tahoma" w:cs="Tahoma"/>
          <w:sz w:val="16"/>
          <w:szCs w:val="16"/>
        </w:rPr>
        <w:t>E. blower</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450"/>
        <w:jc w:val="both"/>
        <w:rPr>
          <w:rFonts w:ascii="Tahoma" w:hAnsi="Tahoma" w:cs="Tahoma"/>
          <w:sz w:val="22"/>
          <w:szCs w:val="22"/>
        </w:rPr>
      </w:pPr>
      <w:r>
        <w:rPr>
          <w:rFonts w:ascii="Tahoma" w:hAnsi="Tahoma" w:cs="Tahoma"/>
          <w:sz w:val="16"/>
          <w:szCs w:val="16"/>
        </w:rPr>
        <w:t>F. grille</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DE4748" w:rsidP="00FC482B">
      <w:pPr>
        <w:framePr w:w="4104" w:h="6000" w:hRule="exact" w:hSpace="90" w:vSpace="90" w:wrap="auto" w:vAnchor="page" w:hAnchor="margin" w:x="4489" w:y="7730"/>
        <w:widowControl/>
        <w:pBdr>
          <w:top w:val="single" w:sz="6" w:space="0" w:color="FFFFFF"/>
          <w:left w:val="single" w:sz="6" w:space="0" w:color="FFFFFF"/>
          <w:bottom w:val="single" w:sz="6" w:space="0" w:color="FFFFFF"/>
          <w:right w:val="single" w:sz="6" w:space="0" w:color="FFFFFF"/>
        </w:pBdr>
        <w:rPr>
          <w:sz w:val="24"/>
        </w:rPr>
      </w:pPr>
      <w:r>
        <w:rPr>
          <w:noProof/>
          <w:sz w:val="24"/>
        </w:rPr>
        <w:pict>
          <v:shape id="Picture 4" o:spid="_x0000_i1031" type="#_x0000_t75" style="width:205pt;height:300pt;visibility:visible">
            <v:imagedata r:id="rId20" o:title="" croptop="-47f" cropbottom="-47f" cropleft="-173f" cropright="-173f"/>
          </v:shape>
        </w:pic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900"/>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2610"/>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900"/>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2610"/>
        <w:jc w:val="both"/>
        <w:rPr>
          <w:rFonts w:ascii="Tahoma" w:hAnsi="Tahoma" w:cs="Tahoma"/>
          <w:b/>
          <w:bCs/>
          <w:sz w:val="22"/>
          <w:szCs w:val="22"/>
        </w:rPr>
      </w:pPr>
      <w:r>
        <w:rPr>
          <w:rFonts w:ascii="Tahoma" w:hAnsi="Tahoma" w:cs="Tahoma"/>
          <w:b/>
          <w:bCs/>
          <w:sz w:val="22"/>
          <w:szCs w:val="22"/>
        </w:rPr>
        <w:t xml:space="preserve">Class I </w:t>
      </w:r>
      <w:smartTag w:uri="urn:schemas-microsoft-com:office:smarttags" w:element="stockticker">
        <w:r>
          <w:rPr>
            <w:rFonts w:ascii="Tahoma" w:hAnsi="Tahoma" w:cs="Tahoma"/>
            <w:b/>
            <w:bCs/>
            <w:sz w:val="22"/>
            <w:szCs w:val="22"/>
          </w:rPr>
          <w:t>BSC</w:t>
        </w:r>
      </w:smartTag>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2610"/>
        <w:jc w:val="both"/>
        <w:rPr>
          <w:rFonts w:ascii="Tahoma" w:hAnsi="Tahoma" w:cs="Tahoma"/>
          <w:sz w:val="16"/>
          <w:szCs w:val="16"/>
        </w:rPr>
      </w:pPr>
      <w:r>
        <w:rPr>
          <w:rFonts w:ascii="Tahoma" w:hAnsi="Tahoma" w:cs="Tahoma"/>
          <w:sz w:val="16"/>
          <w:szCs w:val="16"/>
        </w:rPr>
        <w:t>A. front opening</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2610"/>
        <w:jc w:val="both"/>
        <w:rPr>
          <w:rFonts w:ascii="Tahoma" w:hAnsi="Tahoma" w:cs="Tahoma"/>
          <w:sz w:val="16"/>
          <w:szCs w:val="16"/>
        </w:rPr>
      </w:pPr>
      <w:r>
        <w:rPr>
          <w:rFonts w:ascii="Tahoma" w:hAnsi="Tahoma" w:cs="Tahoma"/>
          <w:sz w:val="16"/>
          <w:szCs w:val="16"/>
        </w:rPr>
        <w:t>B. sash</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2610"/>
        <w:jc w:val="both"/>
        <w:rPr>
          <w:rFonts w:ascii="Tahoma" w:hAnsi="Tahoma" w:cs="Tahoma"/>
          <w:sz w:val="16"/>
          <w:szCs w:val="16"/>
        </w:rPr>
      </w:pPr>
      <w:r>
        <w:rPr>
          <w:rFonts w:ascii="Tahoma" w:hAnsi="Tahoma" w:cs="Tahoma"/>
          <w:sz w:val="16"/>
          <w:szCs w:val="16"/>
        </w:rPr>
        <w:t>C. exhaust HEPA</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2610"/>
        <w:jc w:val="both"/>
        <w:rPr>
          <w:rFonts w:ascii="Tahoma" w:hAnsi="Tahoma" w:cs="Tahoma"/>
          <w:sz w:val="22"/>
          <w:szCs w:val="22"/>
        </w:rPr>
      </w:pPr>
      <w:r>
        <w:rPr>
          <w:rFonts w:ascii="Tahoma" w:hAnsi="Tahoma" w:cs="Tahoma"/>
          <w:sz w:val="16"/>
          <w:szCs w:val="16"/>
        </w:rPr>
        <w:t>D. exhaust plenum</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2610"/>
        <w:jc w:val="both"/>
        <w:rPr>
          <w:rFonts w:ascii="Tahoma" w:hAnsi="Tahoma" w:cs="Tahoma"/>
          <w:sz w:val="22"/>
          <w:szCs w:val="22"/>
        </w:rPr>
        <w:sectPr w:rsidR="00FC482B" w:rsidSect="00FC482B">
          <w:endnotePr>
            <w:numFmt w:val="decimal"/>
          </w:endnotePr>
          <w:pgSz w:w="12240" w:h="15840"/>
          <w:pgMar w:top="1008" w:right="1440" w:bottom="1008" w:left="1440" w:header="1440" w:footer="1440" w:gutter="0"/>
          <w:pgNumType w:chapStyle="1"/>
          <w:cols w:space="720"/>
          <w:noEndnote/>
        </w:sectPr>
      </w:pPr>
    </w:p>
    <w:p w:rsidR="00FC482B" w:rsidRDefault="00DE4748" w:rsidP="00FC482B">
      <w:pPr>
        <w:framePr w:w="5040" w:h="6168" w:hRule="exact" w:hSpace="90" w:vSpace="90" w:wrap="auto" w:vAnchor="page" w:hAnchor="margin" w:x="49" w:y="2210"/>
        <w:widowControl/>
        <w:pBdr>
          <w:top w:val="single" w:sz="6" w:space="0" w:color="FFFFFF"/>
          <w:left w:val="single" w:sz="6" w:space="0" w:color="FFFFFF"/>
          <w:bottom w:val="single" w:sz="6" w:space="0" w:color="FFFFFF"/>
          <w:right w:val="single" w:sz="6" w:space="0" w:color="FFFFFF"/>
        </w:pBdr>
        <w:rPr>
          <w:sz w:val="24"/>
        </w:rPr>
      </w:pPr>
      <w:r>
        <w:rPr>
          <w:noProof/>
          <w:sz w:val="24"/>
        </w:rPr>
        <w:lastRenderedPageBreak/>
        <w:pict>
          <v:shape id="Picture 5" o:spid="_x0000_i1032" type="#_x0000_t75" style="width:252pt;height:308pt;visibility:visible">
            <v:imagedata r:id="rId21" o:title="" croptop="-128f" cropbottom="-128f"/>
          </v:shape>
        </w:pic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6930"/>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450"/>
        <w:jc w:val="both"/>
        <w:rPr>
          <w:rFonts w:ascii="Tahoma" w:hAnsi="Tahoma" w:cs="Tahoma"/>
          <w:b/>
          <w:bCs/>
          <w:sz w:val="22"/>
          <w:szCs w:val="22"/>
        </w:rPr>
      </w:pPr>
      <w:r>
        <w:rPr>
          <w:rFonts w:ascii="Tahoma" w:hAnsi="Tahoma" w:cs="Tahoma"/>
          <w:b/>
          <w:bCs/>
          <w:sz w:val="22"/>
          <w:szCs w:val="22"/>
        </w:rPr>
        <w:t xml:space="preserve">Class II Type A </w:t>
      </w:r>
      <w:smartTag w:uri="urn:schemas-microsoft-com:office:smarttags" w:element="stockticker">
        <w:r>
          <w:rPr>
            <w:rFonts w:ascii="Tahoma" w:hAnsi="Tahoma" w:cs="Tahoma"/>
            <w:b/>
            <w:bCs/>
            <w:sz w:val="22"/>
            <w:szCs w:val="22"/>
          </w:rPr>
          <w:t>BSC</w:t>
        </w:r>
      </w:smartTag>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450"/>
        <w:jc w:val="both"/>
        <w:rPr>
          <w:rFonts w:ascii="Tahoma" w:hAnsi="Tahoma" w:cs="Tahoma"/>
          <w:sz w:val="16"/>
          <w:szCs w:val="16"/>
        </w:rPr>
      </w:pPr>
      <w:r>
        <w:rPr>
          <w:rFonts w:ascii="Tahoma" w:hAnsi="Tahoma" w:cs="Tahoma"/>
          <w:sz w:val="16"/>
          <w:szCs w:val="16"/>
        </w:rPr>
        <w:t>A. front opening</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450"/>
        <w:jc w:val="both"/>
        <w:rPr>
          <w:rFonts w:ascii="Tahoma" w:hAnsi="Tahoma" w:cs="Tahoma"/>
          <w:sz w:val="16"/>
          <w:szCs w:val="16"/>
        </w:rPr>
      </w:pPr>
      <w:r>
        <w:rPr>
          <w:rFonts w:ascii="Tahoma" w:hAnsi="Tahoma" w:cs="Tahoma"/>
          <w:sz w:val="16"/>
          <w:szCs w:val="16"/>
        </w:rPr>
        <w:t>B. sash</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450"/>
        <w:jc w:val="both"/>
        <w:rPr>
          <w:rFonts w:ascii="Tahoma" w:hAnsi="Tahoma" w:cs="Tahoma"/>
          <w:sz w:val="16"/>
          <w:szCs w:val="16"/>
        </w:rPr>
      </w:pPr>
      <w:r>
        <w:rPr>
          <w:rFonts w:ascii="Tahoma" w:hAnsi="Tahoma" w:cs="Tahoma"/>
          <w:sz w:val="16"/>
          <w:szCs w:val="16"/>
        </w:rPr>
        <w:t>C. exhaust HEPA filter</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450"/>
        <w:jc w:val="both"/>
        <w:rPr>
          <w:rFonts w:ascii="Tahoma" w:hAnsi="Tahoma" w:cs="Tahoma"/>
          <w:sz w:val="16"/>
          <w:szCs w:val="16"/>
        </w:rPr>
      </w:pPr>
      <w:r>
        <w:rPr>
          <w:rFonts w:ascii="Tahoma" w:hAnsi="Tahoma" w:cs="Tahoma"/>
          <w:sz w:val="16"/>
          <w:szCs w:val="16"/>
        </w:rPr>
        <w:t>D. rear plenum</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450"/>
        <w:jc w:val="both"/>
        <w:rPr>
          <w:rFonts w:ascii="Tahoma" w:hAnsi="Tahoma" w:cs="Tahoma"/>
          <w:sz w:val="16"/>
          <w:szCs w:val="16"/>
        </w:rPr>
      </w:pPr>
      <w:r>
        <w:rPr>
          <w:rFonts w:ascii="Tahoma" w:hAnsi="Tahoma" w:cs="Tahoma"/>
          <w:sz w:val="16"/>
          <w:szCs w:val="16"/>
        </w:rPr>
        <w:t>E. supply HEPA filter</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450"/>
        <w:jc w:val="both"/>
        <w:rPr>
          <w:rFonts w:ascii="Tahoma" w:hAnsi="Tahoma" w:cs="Tahoma"/>
          <w:b/>
          <w:bCs/>
          <w:sz w:val="22"/>
          <w:szCs w:val="22"/>
        </w:rPr>
      </w:pPr>
      <w:r>
        <w:rPr>
          <w:rFonts w:ascii="Tahoma" w:hAnsi="Tahoma" w:cs="Tahoma"/>
          <w:sz w:val="16"/>
          <w:szCs w:val="16"/>
        </w:rPr>
        <w:t>F. blower</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b/>
          <w:bCs/>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b/>
          <w:bCs/>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b/>
          <w:bCs/>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b/>
          <w:bCs/>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b/>
          <w:bCs/>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b/>
          <w:bCs/>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b/>
          <w:bCs/>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b/>
          <w:bCs/>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b/>
          <w:bCs/>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b/>
          <w:bCs/>
          <w:sz w:val="22"/>
          <w:szCs w:val="22"/>
        </w:rPr>
      </w:pPr>
    </w:p>
    <w:p w:rsidR="00FC482B" w:rsidRDefault="00DE4748" w:rsidP="00FC482B">
      <w:pPr>
        <w:framePr w:w="7200" w:h="5328" w:hRule="exact" w:hSpace="90" w:vSpace="90" w:wrap="auto" w:vAnchor="page" w:hAnchor="page" w:x="3424" w:y="8585"/>
        <w:widowControl/>
        <w:pBdr>
          <w:top w:val="single" w:sz="6" w:space="0" w:color="FFFFFF"/>
          <w:left w:val="single" w:sz="6" w:space="0" w:color="FFFFFF"/>
          <w:bottom w:val="single" w:sz="6" w:space="0" w:color="FFFFFF"/>
          <w:right w:val="single" w:sz="6" w:space="0" w:color="FFFFFF"/>
        </w:pBdr>
        <w:rPr>
          <w:sz w:val="24"/>
        </w:rPr>
      </w:pPr>
      <w:r>
        <w:rPr>
          <w:noProof/>
          <w:sz w:val="24"/>
        </w:rPr>
        <w:pict>
          <v:shape id="Picture 6" o:spid="_x0000_i1033" type="#_x0000_t75" style="width:5in;height:266pt;visibility:visible">
            <v:imagedata r:id="rId22" o:title="" croptop="-216f" cropbottom="-216f"/>
          </v:shape>
        </w:pic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1800"/>
        <w:jc w:val="both"/>
        <w:rPr>
          <w:rFonts w:ascii="Tahoma" w:hAnsi="Tahoma" w:cs="Tahoma"/>
          <w:b/>
          <w:bCs/>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b/>
          <w:bCs/>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b/>
          <w:bCs/>
          <w:sz w:val="22"/>
          <w:szCs w:val="22"/>
        </w:rPr>
      </w:pPr>
      <w:r>
        <w:rPr>
          <w:rFonts w:ascii="Tahoma" w:hAnsi="Tahoma" w:cs="Tahoma"/>
          <w:b/>
          <w:bCs/>
          <w:sz w:val="22"/>
          <w:szCs w:val="22"/>
        </w:rPr>
        <w:t xml:space="preserve">Class II Type B3 </w:t>
      </w:r>
      <w:smartTag w:uri="urn:schemas-microsoft-com:office:smarttags" w:element="stockticker">
        <w:r>
          <w:rPr>
            <w:rFonts w:ascii="Tahoma" w:hAnsi="Tahoma" w:cs="Tahoma"/>
            <w:b/>
            <w:bCs/>
            <w:sz w:val="22"/>
            <w:szCs w:val="22"/>
          </w:rPr>
          <w:t>BSC</w:t>
        </w:r>
      </w:smartTag>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22"/>
          <w:szCs w:val="22"/>
        </w:rPr>
      </w:pPr>
      <w:r>
        <w:rPr>
          <w:rFonts w:ascii="Tahoma" w:hAnsi="Tahoma" w:cs="Tahoma"/>
          <w:sz w:val="22"/>
          <w:szCs w:val="22"/>
        </w:rPr>
        <w:t>(Tabletop model)</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16"/>
          <w:szCs w:val="16"/>
        </w:rPr>
      </w:pPr>
      <w:r>
        <w:rPr>
          <w:rFonts w:ascii="Tahoma" w:hAnsi="Tahoma" w:cs="Tahoma"/>
          <w:sz w:val="16"/>
          <w:szCs w:val="16"/>
        </w:rPr>
        <w:t>A. front opening</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16"/>
          <w:szCs w:val="16"/>
        </w:rPr>
      </w:pPr>
      <w:r>
        <w:rPr>
          <w:rFonts w:ascii="Tahoma" w:hAnsi="Tahoma" w:cs="Tahoma"/>
          <w:sz w:val="16"/>
          <w:szCs w:val="16"/>
        </w:rPr>
        <w:t>B. sash</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16"/>
          <w:szCs w:val="16"/>
        </w:rPr>
      </w:pPr>
      <w:r>
        <w:rPr>
          <w:rFonts w:ascii="Tahoma" w:hAnsi="Tahoma" w:cs="Tahoma"/>
          <w:sz w:val="16"/>
          <w:szCs w:val="16"/>
        </w:rPr>
        <w:t>C. exhaust HEPA filter</w:t>
      </w:r>
    </w:p>
    <w:p w:rsidR="00FC482B" w:rsidRDefault="00FC482B" w:rsidP="00FC482B">
      <w:pPr>
        <w:widowControl/>
        <w:tabs>
          <w:tab w:val="left" w:pos="-1080"/>
          <w:tab w:val="left" w:pos="-720"/>
          <w:tab w:val="left" w:pos="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jc w:val="both"/>
        <w:rPr>
          <w:rFonts w:ascii="Tahoma" w:hAnsi="Tahoma" w:cs="Tahoma"/>
          <w:sz w:val="16"/>
          <w:szCs w:val="16"/>
        </w:rPr>
      </w:pPr>
      <w:r>
        <w:rPr>
          <w:rFonts w:ascii="Tahoma" w:hAnsi="Tahoma" w:cs="Tahoma"/>
          <w:sz w:val="16"/>
          <w:szCs w:val="16"/>
        </w:rPr>
        <w:t>D. supply HEPA filter</w:t>
      </w: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rPr>
          <w:rFonts w:ascii="Tahoma" w:hAnsi="Tahoma" w:cs="Tahoma"/>
          <w:sz w:val="16"/>
          <w:szCs w:val="16"/>
        </w:rPr>
      </w:pPr>
      <w:r>
        <w:rPr>
          <w:rFonts w:ascii="Tahoma" w:hAnsi="Tahoma" w:cs="Tahoma"/>
          <w:sz w:val="16"/>
          <w:szCs w:val="16"/>
        </w:rPr>
        <w:t>E.</w:t>
      </w:r>
      <w:r>
        <w:rPr>
          <w:rFonts w:ascii="Tahoma" w:hAnsi="Tahoma" w:cs="Tahoma"/>
          <w:sz w:val="16"/>
          <w:szCs w:val="16"/>
        </w:rPr>
        <w:tab/>
        <w:t>positive pressure</w:t>
      </w: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rPr>
          <w:rFonts w:ascii="Tahoma" w:hAnsi="Tahoma" w:cs="Tahoma"/>
          <w:sz w:val="16"/>
          <w:szCs w:val="16"/>
        </w:rPr>
      </w:pPr>
      <w:r>
        <w:rPr>
          <w:rFonts w:ascii="Tahoma" w:hAnsi="Tahoma" w:cs="Tahoma"/>
          <w:sz w:val="16"/>
          <w:szCs w:val="16"/>
        </w:rPr>
        <w:tab/>
        <w:t>plenum</w:t>
      </w: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180" w:hanging="180"/>
        <w:rPr>
          <w:rFonts w:ascii="Tahoma" w:hAnsi="Tahoma" w:cs="Tahoma"/>
          <w:sz w:val="22"/>
          <w:szCs w:val="22"/>
        </w:rPr>
      </w:pPr>
      <w:r>
        <w:rPr>
          <w:rFonts w:ascii="Tahoma" w:hAnsi="Tahoma" w:cs="Tahoma"/>
          <w:sz w:val="16"/>
          <w:szCs w:val="16"/>
        </w:rPr>
        <w:t>F. negative pressure plenum</w:t>
      </w: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rPr>
          <w:rFonts w:ascii="Tahoma" w:hAnsi="Tahoma" w:cs="Tahoma"/>
          <w:sz w:val="22"/>
          <w:szCs w:val="22"/>
        </w:rPr>
      </w:pP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rPr>
          <w:rFonts w:ascii="Tahoma" w:hAnsi="Tahoma" w:cs="Tahoma"/>
          <w:sz w:val="22"/>
          <w:szCs w:val="22"/>
        </w:rPr>
      </w:pP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1350"/>
        <w:rPr>
          <w:rFonts w:ascii="Tahoma" w:hAnsi="Tahoma" w:cs="Tahoma"/>
          <w:sz w:val="22"/>
          <w:szCs w:val="22"/>
        </w:rPr>
        <w:sectPr w:rsidR="00FC482B" w:rsidSect="00FC482B">
          <w:endnotePr>
            <w:numFmt w:val="decimal"/>
          </w:endnotePr>
          <w:type w:val="nextColumn"/>
          <w:pgSz w:w="12240" w:h="15840"/>
          <w:pgMar w:top="1008" w:right="1440" w:bottom="1008" w:left="1440" w:header="1440" w:footer="1440" w:gutter="0"/>
          <w:pgNumType w:chapStyle="1"/>
          <w:cols w:space="720"/>
          <w:noEndnote/>
        </w:sectPr>
      </w:pPr>
    </w:p>
    <w:p w:rsidR="00FC482B" w:rsidRDefault="00DE4748" w:rsidP="00FC482B">
      <w:pPr>
        <w:framePr w:w="8232" w:h="6024" w:hRule="exact" w:hSpace="90" w:vSpace="90" w:wrap="auto" w:vAnchor="page" w:hAnchor="margin" w:x="1" w:y="2162"/>
        <w:widowControl/>
        <w:pBdr>
          <w:top w:val="single" w:sz="6" w:space="0" w:color="FFFFFF"/>
          <w:left w:val="single" w:sz="6" w:space="0" w:color="FFFFFF"/>
          <w:bottom w:val="single" w:sz="6" w:space="0" w:color="FFFFFF"/>
          <w:right w:val="single" w:sz="6" w:space="0" w:color="FFFFFF"/>
        </w:pBdr>
        <w:rPr>
          <w:sz w:val="24"/>
        </w:rPr>
      </w:pPr>
      <w:r>
        <w:rPr>
          <w:noProof/>
          <w:sz w:val="24"/>
        </w:rPr>
        <w:lastRenderedPageBreak/>
        <w:pict>
          <v:shape id="Picture 7" o:spid="_x0000_i1034" type="#_x0000_t75" style="width:403pt;height:295pt;visibility:visible">
            <v:imagedata r:id="rId23" o:title="" croptop="-134f" cropbottom="-134f" cropleft="-23f" cropright="-23f"/>
          </v:shape>
        </w:pict>
      </w:r>
    </w:p>
    <w:p w:rsidR="00FC482B" w:rsidRDefault="00DE4748" w:rsidP="00FC482B">
      <w:pPr>
        <w:framePr w:w="4944" w:h="5496" w:hRule="exact" w:hSpace="90" w:vSpace="90" w:wrap="auto" w:vAnchor="page" w:hAnchor="page" w:x="6193" w:y="8345"/>
        <w:widowControl/>
        <w:pBdr>
          <w:top w:val="single" w:sz="6" w:space="0" w:color="FFFFFF"/>
          <w:left w:val="single" w:sz="6" w:space="0" w:color="FFFFFF"/>
          <w:bottom w:val="single" w:sz="6" w:space="0" w:color="FFFFFF"/>
          <w:right w:val="single" w:sz="6" w:space="0" w:color="FFFFFF"/>
        </w:pBdr>
        <w:rPr>
          <w:sz w:val="24"/>
        </w:rPr>
      </w:pPr>
      <w:r>
        <w:rPr>
          <w:noProof/>
          <w:sz w:val="24"/>
        </w:rPr>
        <w:pict>
          <v:shape id="Picture 8" o:spid="_x0000_i1035" type="#_x0000_t75" style="width:254pt;height:281pt;visibility:visible">
            <v:imagedata r:id="rId24" o:title="" cropleft="-22f" cropright="-22f"/>
          </v:shape>
        </w:pict>
      </w: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rPr>
          <w:rFonts w:ascii="Tahoma" w:hAnsi="Tahoma" w:cs="Tahoma"/>
          <w:sz w:val="22"/>
          <w:szCs w:val="22"/>
        </w:rPr>
      </w:pPr>
      <w:r>
        <w:rPr>
          <w:rFonts w:ascii="Tahoma" w:hAnsi="Tahoma" w:cs="Tahoma"/>
          <w:b/>
          <w:bCs/>
          <w:sz w:val="22"/>
          <w:szCs w:val="22"/>
        </w:rPr>
        <w:tab/>
        <w:t xml:space="preserve">Class II Type B1 </w:t>
      </w:r>
      <w:smartTag w:uri="urn:schemas-microsoft-com:office:smarttags" w:element="stockticker">
        <w:r>
          <w:rPr>
            <w:rFonts w:ascii="Tahoma" w:hAnsi="Tahoma" w:cs="Tahoma"/>
            <w:b/>
            <w:bCs/>
            <w:sz w:val="22"/>
            <w:szCs w:val="22"/>
          </w:rPr>
          <w:t>BSC</w:t>
        </w:r>
      </w:smartTag>
    </w:p>
    <w:p w:rsidR="00FC482B" w:rsidRDefault="00FC482B" w:rsidP="00FC482B">
      <w:pPr>
        <w:widowControl/>
        <w:tabs>
          <w:tab w:val="left" w:pos="-1080"/>
          <w:tab w:val="left" w:pos="-720"/>
          <w:tab w:val="left" w:pos="0"/>
          <w:tab w:val="left" w:pos="180"/>
          <w:tab w:val="left" w:pos="45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180"/>
        <w:rPr>
          <w:rFonts w:ascii="Tahoma" w:hAnsi="Tahoma" w:cs="Tahoma"/>
          <w:sz w:val="16"/>
          <w:szCs w:val="16"/>
        </w:rPr>
      </w:pPr>
      <w:r>
        <w:rPr>
          <w:rFonts w:ascii="Tahoma" w:hAnsi="Tahoma" w:cs="Tahoma"/>
          <w:sz w:val="16"/>
          <w:szCs w:val="16"/>
        </w:rPr>
        <w:t>A. front opening</w:t>
      </w:r>
    </w:p>
    <w:p w:rsidR="00FC482B" w:rsidRDefault="00FC482B" w:rsidP="00FC482B">
      <w:pPr>
        <w:widowControl/>
        <w:tabs>
          <w:tab w:val="left" w:pos="-1080"/>
          <w:tab w:val="left" w:pos="-720"/>
          <w:tab w:val="left" w:pos="0"/>
          <w:tab w:val="left" w:pos="180"/>
          <w:tab w:val="left" w:pos="45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180"/>
        <w:rPr>
          <w:rFonts w:ascii="Tahoma" w:hAnsi="Tahoma" w:cs="Tahoma"/>
          <w:sz w:val="16"/>
          <w:szCs w:val="16"/>
        </w:rPr>
      </w:pPr>
      <w:r>
        <w:rPr>
          <w:rFonts w:ascii="Tahoma" w:hAnsi="Tahoma" w:cs="Tahoma"/>
          <w:sz w:val="16"/>
          <w:szCs w:val="16"/>
        </w:rPr>
        <w:t>B. sash</w:t>
      </w:r>
    </w:p>
    <w:p w:rsidR="00FC482B" w:rsidRDefault="00FC482B" w:rsidP="00FC482B">
      <w:pPr>
        <w:widowControl/>
        <w:tabs>
          <w:tab w:val="left" w:pos="-1080"/>
          <w:tab w:val="left" w:pos="-720"/>
          <w:tab w:val="left" w:pos="0"/>
          <w:tab w:val="left" w:pos="180"/>
          <w:tab w:val="left" w:pos="45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180"/>
        <w:rPr>
          <w:rFonts w:ascii="Tahoma" w:hAnsi="Tahoma" w:cs="Tahoma"/>
          <w:sz w:val="16"/>
          <w:szCs w:val="16"/>
        </w:rPr>
      </w:pPr>
      <w:r>
        <w:rPr>
          <w:rFonts w:ascii="Tahoma" w:hAnsi="Tahoma" w:cs="Tahoma"/>
          <w:sz w:val="16"/>
          <w:szCs w:val="16"/>
        </w:rPr>
        <w:t>C. exhaust HEPA filter</w:t>
      </w:r>
    </w:p>
    <w:p w:rsidR="00FC482B" w:rsidRDefault="00FC482B" w:rsidP="00FC482B">
      <w:pPr>
        <w:widowControl/>
        <w:tabs>
          <w:tab w:val="left" w:pos="-1080"/>
          <w:tab w:val="left" w:pos="-720"/>
          <w:tab w:val="left" w:pos="0"/>
          <w:tab w:val="left" w:pos="180"/>
          <w:tab w:val="left" w:pos="45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180"/>
        <w:rPr>
          <w:rFonts w:ascii="Tahoma" w:hAnsi="Tahoma" w:cs="Tahoma"/>
          <w:sz w:val="16"/>
          <w:szCs w:val="16"/>
        </w:rPr>
      </w:pPr>
      <w:r>
        <w:rPr>
          <w:rFonts w:ascii="Tahoma" w:hAnsi="Tahoma" w:cs="Tahoma"/>
          <w:sz w:val="16"/>
          <w:szCs w:val="16"/>
        </w:rPr>
        <w:t>D. supply HEPA filter</w:t>
      </w:r>
    </w:p>
    <w:p w:rsidR="00FC482B" w:rsidRDefault="00FC482B" w:rsidP="00FC482B">
      <w:pPr>
        <w:widowControl/>
        <w:tabs>
          <w:tab w:val="left" w:pos="-1080"/>
          <w:tab w:val="left" w:pos="-720"/>
          <w:tab w:val="left" w:pos="0"/>
          <w:tab w:val="left" w:pos="180"/>
          <w:tab w:val="left" w:pos="45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180"/>
        <w:rPr>
          <w:rFonts w:ascii="Tahoma" w:hAnsi="Tahoma" w:cs="Tahoma"/>
          <w:sz w:val="16"/>
          <w:szCs w:val="16"/>
        </w:rPr>
      </w:pPr>
      <w:r>
        <w:rPr>
          <w:rFonts w:ascii="Tahoma" w:hAnsi="Tahoma" w:cs="Tahoma"/>
          <w:sz w:val="16"/>
          <w:szCs w:val="16"/>
        </w:rPr>
        <w:t>E. negative pressure exhaust plenum</w:t>
      </w:r>
    </w:p>
    <w:p w:rsidR="00FC482B" w:rsidRDefault="00FC482B" w:rsidP="00FC482B">
      <w:pPr>
        <w:widowControl/>
        <w:tabs>
          <w:tab w:val="left" w:pos="-1080"/>
          <w:tab w:val="left" w:pos="-720"/>
          <w:tab w:val="left" w:pos="0"/>
          <w:tab w:val="left" w:pos="180"/>
          <w:tab w:val="left" w:pos="45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180"/>
        <w:rPr>
          <w:rFonts w:ascii="Tahoma" w:hAnsi="Tahoma" w:cs="Tahoma"/>
          <w:sz w:val="16"/>
          <w:szCs w:val="16"/>
        </w:rPr>
      </w:pPr>
      <w:r>
        <w:rPr>
          <w:rFonts w:ascii="Tahoma" w:hAnsi="Tahoma" w:cs="Tahoma"/>
          <w:sz w:val="16"/>
          <w:szCs w:val="16"/>
        </w:rPr>
        <w:t>F. blower</w:t>
      </w:r>
    </w:p>
    <w:p w:rsidR="00FC482B" w:rsidRDefault="00FC482B" w:rsidP="00FC482B">
      <w:pPr>
        <w:widowControl/>
        <w:tabs>
          <w:tab w:val="left" w:pos="-1080"/>
          <w:tab w:val="left" w:pos="-720"/>
          <w:tab w:val="left" w:pos="0"/>
          <w:tab w:val="left" w:pos="180"/>
          <w:tab w:val="left" w:pos="45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180"/>
        <w:rPr>
          <w:rFonts w:ascii="Tahoma" w:hAnsi="Tahoma" w:cs="Tahoma"/>
          <w:sz w:val="16"/>
          <w:szCs w:val="16"/>
        </w:rPr>
      </w:pPr>
      <w:r>
        <w:rPr>
          <w:rFonts w:ascii="Tahoma" w:hAnsi="Tahoma" w:cs="Tahoma"/>
          <w:sz w:val="16"/>
          <w:szCs w:val="16"/>
        </w:rPr>
        <w:t>G. additional HEPA filter for air supply</w:t>
      </w: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rPr>
          <w:rFonts w:ascii="Tahoma" w:hAnsi="Tahoma" w:cs="Tahoma"/>
          <w:sz w:val="22"/>
          <w:szCs w:val="22"/>
        </w:rPr>
      </w:pP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rPr>
          <w:rFonts w:ascii="Tahoma" w:hAnsi="Tahoma" w:cs="Tahoma"/>
          <w:sz w:val="22"/>
          <w:szCs w:val="22"/>
        </w:rPr>
      </w:pP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rPr>
          <w:rFonts w:ascii="Tahoma" w:hAnsi="Tahoma" w:cs="Tahoma"/>
          <w:sz w:val="22"/>
          <w:szCs w:val="22"/>
        </w:rPr>
      </w:pP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rPr>
          <w:rFonts w:ascii="Tahoma" w:hAnsi="Tahoma" w:cs="Tahoma"/>
          <w:sz w:val="22"/>
          <w:szCs w:val="22"/>
        </w:rPr>
      </w:pP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rPr>
          <w:rFonts w:ascii="Tahoma" w:hAnsi="Tahoma" w:cs="Tahoma"/>
          <w:sz w:val="22"/>
          <w:szCs w:val="22"/>
        </w:rPr>
      </w:pP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900"/>
        <w:rPr>
          <w:rFonts w:ascii="Tahoma" w:hAnsi="Tahoma" w:cs="Tahoma"/>
          <w:sz w:val="22"/>
          <w:szCs w:val="22"/>
        </w:rPr>
      </w:pP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900"/>
        <w:rPr>
          <w:rFonts w:ascii="Tahoma" w:hAnsi="Tahoma" w:cs="Tahoma"/>
          <w:sz w:val="22"/>
          <w:szCs w:val="22"/>
        </w:rPr>
      </w:pP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900"/>
        <w:rPr>
          <w:rFonts w:ascii="Tahoma" w:hAnsi="Tahoma" w:cs="Tahoma"/>
          <w:sz w:val="22"/>
          <w:szCs w:val="22"/>
        </w:rPr>
      </w:pP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900"/>
        <w:rPr>
          <w:rFonts w:ascii="Tahoma" w:hAnsi="Tahoma" w:cs="Tahoma"/>
          <w:b/>
          <w:bCs/>
          <w:sz w:val="22"/>
          <w:szCs w:val="22"/>
        </w:rPr>
      </w:pPr>
      <w:r>
        <w:rPr>
          <w:rFonts w:ascii="Tahoma" w:hAnsi="Tahoma" w:cs="Tahoma"/>
          <w:b/>
          <w:bCs/>
          <w:sz w:val="22"/>
          <w:szCs w:val="22"/>
        </w:rPr>
        <w:tab/>
        <w:t xml:space="preserve">Class II Type B2 </w:t>
      </w:r>
      <w:smartTag w:uri="urn:schemas-microsoft-com:office:smarttags" w:element="stockticker">
        <w:r>
          <w:rPr>
            <w:rFonts w:ascii="Tahoma" w:hAnsi="Tahoma" w:cs="Tahoma"/>
            <w:b/>
            <w:bCs/>
            <w:sz w:val="22"/>
            <w:szCs w:val="22"/>
          </w:rPr>
          <w:t>BSC</w:t>
        </w:r>
      </w:smartTag>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left="180" w:firstLine="720"/>
        <w:rPr>
          <w:rFonts w:ascii="Tahoma" w:hAnsi="Tahoma" w:cs="Tahoma"/>
          <w:sz w:val="16"/>
          <w:szCs w:val="16"/>
        </w:rPr>
      </w:pPr>
      <w:r>
        <w:rPr>
          <w:rFonts w:ascii="Tahoma" w:hAnsi="Tahoma" w:cs="Tahoma"/>
          <w:sz w:val="16"/>
          <w:szCs w:val="16"/>
        </w:rPr>
        <w:tab/>
        <w:t>A. front opening</w:t>
      </w: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900"/>
        <w:rPr>
          <w:rFonts w:ascii="Tahoma" w:hAnsi="Tahoma" w:cs="Tahoma"/>
          <w:sz w:val="16"/>
          <w:szCs w:val="16"/>
        </w:rPr>
      </w:pPr>
      <w:r>
        <w:rPr>
          <w:rFonts w:ascii="Tahoma" w:hAnsi="Tahoma" w:cs="Tahoma"/>
          <w:sz w:val="16"/>
          <w:szCs w:val="16"/>
        </w:rPr>
        <w:tab/>
        <w:t>B. sash</w:t>
      </w: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900"/>
        <w:rPr>
          <w:rFonts w:ascii="Tahoma" w:hAnsi="Tahoma" w:cs="Tahoma"/>
          <w:sz w:val="16"/>
          <w:szCs w:val="16"/>
        </w:rPr>
      </w:pPr>
      <w:r>
        <w:rPr>
          <w:rFonts w:ascii="Tahoma" w:hAnsi="Tahoma" w:cs="Tahoma"/>
          <w:sz w:val="16"/>
          <w:szCs w:val="16"/>
        </w:rPr>
        <w:tab/>
        <w:t>C. exhaust HEPA filter</w:t>
      </w: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900"/>
        <w:rPr>
          <w:rFonts w:ascii="Tahoma" w:hAnsi="Tahoma" w:cs="Tahoma"/>
          <w:sz w:val="16"/>
          <w:szCs w:val="16"/>
        </w:rPr>
      </w:pPr>
      <w:r>
        <w:rPr>
          <w:rFonts w:ascii="Tahoma" w:hAnsi="Tahoma" w:cs="Tahoma"/>
          <w:sz w:val="16"/>
          <w:szCs w:val="16"/>
        </w:rPr>
        <w:tab/>
        <w:t>D. supply HEPA filter</w:t>
      </w: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900"/>
        <w:rPr>
          <w:rFonts w:ascii="Tahoma" w:hAnsi="Tahoma" w:cs="Tahoma"/>
          <w:sz w:val="16"/>
          <w:szCs w:val="16"/>
        </w:rPr>
      </w:pPr>
      <w:r>
        <w:rPr>
          <w:rFonts w:ascii="Tahoma" w:hAnsi="Tahoma" w:cs="Tahoma"/>
          <w:sz w:val="16"/>
          <w:szCs w:val="16"/>
        </w:rPr>
        <w:tab/>
        <w:t>E. negative pressure exhaust plenum</w:t>
      </w:r>
    </w:p>
    <w:p w:rsidR="00FC482B" w:rsidRDefault="00FC482B" w:rsidP="00FC482B">
      <w:pPr>
        <w:widowControl/>
        <w:tabs>
          <w:tab w:val="left" w:pos="-1080"/>
          <w:tab w:val="left" w:pos="-720"/>
          <w:tab w:val="left" w:pos="0"/>
          <w:tab w:val="left" w:pos="180"/>
          <w:tab w:val="left" w:pos="900"/>
          <w:tab w:val="left" w:pos="1350"/>
          <w:tab w:val="left" w:pos="1800"/>
          <w:tab w:val="left" w:pos="2610"/>
          <w:tab w:val="left" w:pos="3510"/>
          <w:tab w:val="left" w:pos="4320"/>
          <w:tab w:val="left" w:pos="4770"/>
          <w:tab w:val="left" w:pos="5400"/>
          <w:tab w:val="left" w:pos="6030"/>
          <w:tab w:val="left" w:pos="6480"/>
          <w:tab w:val="left" w:pos="6660"/>
          <w:tab w:val="left" w:pos="6930"/>
          <w:tab w:val="left" w:pos="7920"/>
          <w:tab w:val="left" w:pos="8640"/>
          <w:tab w:val="left" w:pos="9360"/>
        </w:tabs>
        <w:ind w:firstLine="900"/>
        <w:rPr>
          <w:rFonts w:ascii="Tahoma" w:hAnsi="Tahoma" w:cs="Tahoma"/>
          <w:sz w:val="16"/>
          <w:szCs w:val="16"/>
        </w:rPr>
      </w:pPr>
      <w:r>
        <w:rPr>
          <w:rFonts w:ascii="Tahoma" w:hAnsi="Tahoma" w:cs="Tahoma"/>
          <w:sz w:val="16"/>
          <w:szCs w:val="16"/>
        </w:rPr>
        <w:tab/>
        <w:t>F. supply blower</w:t>
      </w:r>
    </w:p>
    <w:p w:rsidR="00C44E1C" w:rsidRDefault="00FC482B" w:rsidP="00D84A94">
      <w:pPr>
        <w:pStyle w:val="PlainText"/>
      </w:pPr>
      <w:r>
        <w:rPr>
          <w:rFonts w:ascii="Tahoma" w:hAnsi="Tahoma" w:cs="Tahoma"/>
          <w:sz w:val="16"/>
        </w:rPr>
        <w:tab/>
        <w:t>G. filter scree</w:t>
      </w:r>
    </w:p>
    <w:p w:rsidR="00DA166D" w:rsidRPr="00C44E1C" w:rsidRDefault="00DF5F54" w:rsidP="00D84A94">
      <w:pPr>
        <w:pStyle w:val="PlainText"/>
      </w:pPr>
      <w:r w:rsidRPr="00DF5F54">
        <w:rPr>
          <w:rFonts w:ascii="Tahoma" w:hAnsi="Tahoma" w:cs="Tahoma"/>
          <w:b/>
          <w:sz w:val="22"/>
          <w:szCs w:val="22"/>
        </w:rPr>
        <w:lastRenderedPageBreak/>
        <w:t>Chapter 9</w:t>
      </w:r>
      <w:r w:rsidR="00DA166D" w:rsidRPr="00DF5F54">
        <w:rPr>
          <w:rFonts w:ascii="Tahoma" w:hAnsi="Tahoma" w:cs="Tahoma"/>
          <w:b/>
          <w:sz w:val="22"/>
          <w:szCs w:val="22"/>
        </w:rPr>
        <w:t xml:space="preserve"> </w:t>
      </w:r>
    </w:p>
    <w:p w:rsidR="00DA166D" w:rsidRPr="00DF5F54" w:rsidRDefault="00DA166D" w:rsidP="00D84A94">
      <w:pPr>
        <w:pStyle w:val="PlainText"/>
        <w:rPr>
          <w:rFonts w:ascii="Tahoma" w:hAnsi="Tahoma" w:cs="Tahoma"/>
          <w:sz w:val="22"/>
          <w:szCs w:val="22"/>
        </w:rPr>
      </w:pPr>
      <w:r w:rsidRPr="00DF5F54">
        <w:rPr>
          <w:rFonts w:ascii="Tahoma" w:hAnsi="Tahoma" w:cs="Tahoma"/>
          <w:b/>
          <w:sz w:val="22"/>
          <w:szCs w:val="22"/>
        </w:rPr>
        <w:t>Human Tissue and Cell Culture</w:t>
      </w:r>
    </w:p>
    <w:p w:rsidR="00DA166D" w:rsidRPr="00C44E1C" w:rsidRDefault="00DA166D" w:rsidP="00D84A94">
      <w:pPr>
        <w:pStyle w:val="PlainText"/>
        <w:rPr>
          <w:rFonts w:ascii="Tahoma" w:hAnsi="Tahoma" w:cs="Tahoma"/>
          <w:b/>
          <w:sz w:val="22"/>
          <w:szCs w:val="22"/>
        </w:rPr>
      </w:pPr>
    </w:p>
    <w:p w:rsidR="00DA166D" w:rsidRPr="00DF5F54" w:rsidRDefault="00DA166D" w:rsidP="00D84A94">
      <w:pPr>
        <w:pStyle w:val="PlainText"/>
        <w:rPr>
          <w:rFonts w:ascii="Tahoma" w:hAnsi="Tahoma" w:cs="Tahoma"/>
          <w:sz w:val="22"/>
          <w:szCs w:val="22"/>
        </w:rPr>
      </w:pPr>
      <w:r w:rsidRPr="00C44E1C">
        <w:rPr>
          <w:rFonts w:ascii="Tahoma" w:hAnsi="Tahoma" w:cs="Tahoma"/>
          <w:b/>
          <w:sz w:val="22"/>
          <w:szCs w:val="22"/>
        </w:rPr>
        <w:t>Working with Human Tissues and Cells</w:t>
      </w:r>
    </w:p>
    <w:p w:rsidR="00DA166D" w:rsidRPr="00DF5F54" w:rsidRDefault="00DA166D" w:rsidP="00D84A94">
      <w:pPr>
        <w:pStyle w:val="PlainText"/>
        <w:rPr>
          <w:rFonts w:ascii="Tahoma" w:hAnsi="Tahoma" w:cs="Tahoma"/>
          <w:sz w:val="22"/>
          <w:szCs w:val="22"/>
        </w:rPr>
      </w:pPr>
      <w:r w:rsidRPr="00DF5F54">
        <w:rPr>
          <w:rFonts w:ascii="Tahoma" w:hAnsi="Tahoma" w:cs="Tahoma"/>
          <w:sz w:val="22"/>
          <w:szCs w:val="22"/>
        </w:rPr>
        <w:t>All unfixed human tissue and cells are to be assumed to be infect</w:t>
      </w:r>
      <w:r w:rsidR="00DF5F54">
        <w:rPr>
          <w:rFonts w:ascii="Tahoma" w:hAnsi="Tahoma" w:cs="Tahoma"/>
          <w:sz w:val="22"/>
          <w:szCs w:val="22"/>
        </w:rPr>
        <w:t>ious (the concept of “Universal Precautions”</w:t>
      </w:r>
      <w:r w:rsidRPr="00DF5F54">
        <w:rPr>
          <w:rFonts w:ascii="Tahoma" w:hAnsi="Tahoma" w:cs="Tahoma"/>
          <w:sz w:val="22"/>
          <w:szCs w:val="22"/>
        </w:rPr>
        <w:t>) and must be handled using Biosafety Level 2 (BSL2) practices and procedures or higher.  Persons who are exposed to these materials in the laboratory are considered to have potential exposure to bloodborne pathogens such as human immunodeficiency virus (HIV) , hepatitis B virus (HBV), and Hepatitis C virus (H</w:t>
      </w:r>
      <w:r w:rsidR="00DF5F54">
        <w:rPr>
          <w:rFonts w:ascii="Tahoma" w:hAnsi="Tahoma" w:cs="Tahoma"/>
          <w:sz w:val="22"/>
          <w:szCs w:val="22"/>
        </w:rPr>
        <w:t xml:space="preserve">CV) and must be included in </w:t>
      </w:r>
      <w:smartTag w:uri="urn:schemas-microsoft-com:office:smarttags" w:element="stockticker">
        <w:r w:rsidR="00DF5F54">
          <w:rPr>
            <w:rFonts w:ascii="Tahoma" w:hAnsi="Tahoma" w:cs="Tahoma"/>
            <w:sz w:val="22"/>
            <w:szCs w:val="22"/>
          </w:rPr>
          <w:t>WPI</w:t>
        </w:r>
      </w:smartTag>
      <w:r w:rsidR="00DF5F54">
        <w:rPr>
          <w:rFonts w:ascii="Tahoma" w:hAnsi="Tahoma" w:cs="Tahoma"/>
          <w:sz w:val="22"/>
          <w:szCs w:val="22"/>
        </w:rPr>
        <w:t>’</w:t>
      </w:r>
      <w:r w:rsidRPr="00DF5F54">
        <w:rPr>
          <w:rFonts w:ascii="Tahoma" w:hAnsi="Tahoma" w:cs="Tahoma"/>
          <w:sz w:val="22"/>
          <w:szCs w:val="22"/>
        </w:rPr>
        <w:t xml:space="preserve">s Bloodborne Pathogens Safety Program.  These persons must be offered the hepatitis B vaccination (they do not have to accept) and receive annual Bloodborne Pathogens Safety Training.  The Institutional Biosafety Committee will make the final determination on exemption of cell lines based on evidence provided  to the </w:t>
      </w:r>
      <w:smartTag w:uri="urn:schemas-microsoft-com:office:smarttags" w:element="stockticker">
        <w:r w:rsidRPr="00DF5F54">
          <w:rPr>
            <w:rFonts w:ascii="Tahoma" w:hAnsi="Tahoma" w:cs="Tahoma"/>
            <w:sz w:val="22"/>
            <w:szCs w:val="22"/>
          </w:rPr>
          <w:t>IBC</w:t>
        </w:r>
      </w:smartTag>
      <w:r w:rsidRPr="00DF5F54">
        <w:rPr>
          <w:rFonts w:ascii="Tahoma" w:hAnsi="Tahoma" w:cs="Tahoma"/>
          <w:sz w:val="22"/>
          <w:szCs w:val="22"/>
        </w:rPr>
        <w:t xml:space="preserve"> on a case by case basis. </w:t>
      </w:r>
    </w:p>
    <w:p w:rsidR="00DA166D" w:rsidRPr="00DF5F54" w:rsidRDefault="00DA166D" w:rsidP="00D84A94">
      <w:pPr>
        <w:pStyle w:val="PlainText"/>
        <w:rPr>
          <w:rFonts w:ascii="Tahoma" w:hAnsi="Tahoma" w:cs="Tahoma"/>
          <w:sz w:val="22"/>
          <w:szCs w:val="22"/>
        </w:rPr>
      </w:pPr>
    </w:p>
    <w:p w:rsidR="00DA166D" w:rsidRPr="00DF5F54" w:rsidRDefault="00DA166D" w:rsidP="00D84A94">
      <w:pPr>
        <w:pStyle w:val="PlainText"/>
        <w:rPr>
          <w:rFonts w:ascii="Tahoma" w:hAnsi="Tahoma" w:cs="Tahoma"/>
          <w:sz w:val="22"/>
          <w:szCs w:val="22"/>
        </w:rPr>
      </w:pPr>
      <w:r w:rsidRPr="00DF5F54">
        <w:rPr>
          <w:rFonts w:ascii="Tahoma" w:hAnsi="Tahoma" w:cs="Tahoma"/>
          <w:sz w:val="22"/>
          <w:szCs w:val="22"/>
        </w:rPr>
        <w:t>Transmissible spongiform encephalopathies</w:t>
      </w:r>
    </w:p>
    <w:p w:rsidR="00DA166D" w:rsidRPr="00DF5F54" w:rsidRDefault="00DA166D" w:rsidP="00D84A94">
      <w:pPr>
        <w:pStyle w:val="PlainText"/>
        <w:rPr>
          <w:rFonts w:ascii="Tahoma" w:hAnsi="Tahoma" w:cs="Tahoma"/>
          <w:sz w:val="22"/>
          <w:szCs w:val="22"/>
        </w:rPr>
      </w:pPr>
      <w:r w:rsidRPr="00DF5F54">
        <w:rPr>
          <w:rFonts w:ascii="Tahoma" w:hAnsi="Tahoma" w:cs="Tahoma"/>
          <w:sz w:val="22"/>
          <w:szCs w:val="22"/>
        </w:rPr>
        <w:t>Spongiform encephalopathies (Creutzfeldt-Jakob, Kuru, and related agents) are fatal prion diseases that have been demonstrated in the brain and spinal cord of infected persons.  These agents are resistant to conventional inactivation and disinfection procedures including chemicals (formalin, alcohol), boiling, dry heat, and irradiation, and these agents can be present in fixed tissue from infected persons. Consult with the BSO to develop specific procedures to decontaminate prion-containing waste.  Although nerve tissue (brain, spinal cord) is usually more infectious, all tissues from humans and animals infected with these agents should be considered potentially hazardous.  It  is prudent to consider nerve tissue (even fixed tissue) potentially infectious.  BSL2 containment and practices or higher are recommended for all activities utilizing known or potentially infectious tissues and fluids from naturally infected humans and from experimentally infected animals.</w:t>
      </w:r>
    </w:p>
    <w:p w:rsidR="00DA166D" w:rsidRPr="00DF5F54" w:rsidRDefault="00DA166D" w:rsidP="00D84A94">
      <w:pPr>
        <w:pStyle w:val="PlainText"/>
        <w:rPr>
          <w:rFonts w:ascii="Tahoma" w:hAnsi="Tahoma" w:cs="Tahoma"/>
          <w:sz w:val="22"/>
          <w:szCs w:val="22"/>
        </w:rPr>
      </w:pPr>
    </w:p>
    <w:p w:rsidR="00DA166D" w:rsidRPr="00DF5F54" w:rsidRDefault="00DA166D" w:rsidP="00D84A94">
      <w:pPr>
        <w:pStyle w:val="PlainText"/>
        <w:rPr>
          <w:rFonts w:ascii="Tahoma" w:hAnsi="Tahoma" w:cs="Tahoma"/>
          <w:sz w:val="22"/>
          <w:szCs w:val="22"/>
        </w:rPr>
      </w:pPr>
      <w:r w:rsidRPr="00DF5F54">
        <w:rPr>
          <w:rFonts w:ascii="Tahoma" w:hAnsi="Tahoma" w:cs="Tahoma"/>
          <w:sz w:val="22"/>
          <w:szCs w:val="22"/>
        </w:rPr>
        <w:t>Cell Culture</w:t>
      </w:r>
    </w:p>
    <w:p w:rsidR="00DA166D" w:rsidRPr="00DF5F54" w:rsidRDefault="00DA166D" w:rsidP="00DF5F54">
      <w:pPr>
        <w:pStyle w:val="PlainText"/>
        <w:spacing w:after="120"/>
        <w:rPr>
          <w:rFonts w:ascii="Tahoma" w:hAnsi="Tahoma" w:cs="Tahoma"/>
          <w:sz w:val="22"/>
          <w:szCs w:val="22"/>
        </w:rPr>
      </w:pPr>
      <w:r w:rsidRPr="00DF5F54">
        <w:rPr>
          <w:rFonts w:ascii="Tahoma" w:hAnsi="Tahoma" w:cs="Tahoma"/>
          <w:sz w:val="22"/>
          <w:szCs w:val="22"/>
        </w:rPr>
        <w:t>Human or animal pathogens may be associated with cell or organ cultures.  Cell cultures known (or suspected) to contain an etiologic agent or an oncogenic virus are classified at the same biosafety level as that recommended for the agent.  The following cell cultures and tissues require BSL2 or higher containment and procedures:</w:t>
      </w:r>
    </w:p>
    <w:p w:rsidR="00DA166D" w:rsidRPr="00DF5F54" w:rsidRDefault="00DA166D" w:rsidP="00DF5F54">
      <w:pPr>
        <w:pStyle w:val="PlainText"/>
        <w:tabs>
          <w:tab w:val="left" w:pos="400"/>
        </w:tabs>
        <w:ind w:left="403" w:right="-210" w:hanging="403"/>
        <w:rPr>
          <w:rFonts w:ascii="Tahoma" w:hAnsi="Tahoma" w:cs="Tahoma"/>
          <w:sz w:val="22"/>
          <w:szCs w:val="22"/>
        </w:rPr>
      </w:pPr>
      <w:r w:rsidRPr="00DF5F54">
        <w:rPr>
          <w:rFonts w:ascii="Tahoma" w:hAnsi="Tahoma" w:cs="Tahoma"/>
          <w:sz w:val="22"/>
          <w:szCs w:val="22"/>
        </w:rPr>
        <w:t>1.</w:t>
      </w:r>
      <w:r w:rsidRPr="00DF5F54">
        <w:rPr>
          <w:rFonts w:ascii="Tahoma" w:hAnsi="Tahoma" w:cs="Tahoma"/>
          <w:sz w:val="22"/>
          <w:szCs w:val="22"/>
        </w:rPr>
        <w:tab/>
        <w:t>All cultured cells derived from human sourc</w:t>
      </w:r>
      <w:r w:rsidR="00DF5F54">
        <w:rPr>
          <w:rFonts w:ascii="Tahoma" w:hAnsi="Tahoma" w:cs="Tahoma"/>
          <w:sz w:val="22"/>
          <w:szCs w:val="22"/>
        </w:rPr>
        <w:t>es, including immortalized and “well established”</w:t>
      </w:r>
      <w:r w:rsidRPr="00DF5F54">
        <w:rPr>
          <w:rFonts w:ascii="Tahoma" w:hAnsi="Tahoma" w:cs="Tahoma"/>
          <w:sz w:val="22"/>
          <w:szCs w:val="22"/>
        </w:rPr>
        <w:t xml:space="preserve"> cell lines.</w:t>
      </w:r>
    </w:p>
    <w:p w:rsidR="00DA166D" w:rsidRPr="00DF5F54" w:rsidRDefault="00DA166D" w:rsidP="00DF5F54">
      <w:pPr>
        <w:pStyle w:val="PlainText"/>
        <w:tabs>
          <w:tab w:val="left" w:pos="400"/>
        </w:tabs>
        <w:ind w:left="400" w:right="-210" w:hanging="400"/>
        <w:rPr>
          <w:rFonts w:ascii="Tahoma" w:hAnsi="Tahoma" w:cs="Tahoma"/>
          <w:sz w:val="22"/>
          <w:szCs w:val="22"/>
        </w:rPr>
      </w:pPr>
      <w:r w:rsidRPr="00DF5F54">
        <w:rPr>
          <w:rFonts w:ascii="Tahoma" w:hAnsi="Tahoma" w:cs="Tahoma"/>
          <w:sz w:val="22"/>
          <w:szCs w:val="22"/>
        </w:rPr>
        <w:t>2.</w:t>
      </w:r>
      <w:r w:rsidRPr="00DF5F54">
        <w:rPr>
          <w:rFonts w:ascii="Tahoma" w:hAnsi="Tahoma" w:cs="Tahoma"/>
          <w:sz w:val="22"/>
          <w:szCs w:val="22"/>
        </w:rPr>
        <w:tab/>
        <w:t>All cultured cells derived from primate lymphoid or tumor tissue.</w:t>
      </w:r>
    </w:p>
    <w:p w:rsidR="00DA166D" w:rsidRPr="00DF5F54" w:rsidRDefault="00DA166D" w:rsidP="00DF5F54">
      <w:pPr>
        <w:pStyle w:val="PlainText"/>
        <w:tabs>
          <w:tab w:val="left" w:pos="400"/>
        </w:tabs>
        <w:ind w:left="400" w:right="-210" w:hanging="400"/>
        <w:rPr>
          <w:rFonts w:ascii="Tahoma" w:hAnsi="Tahoma" w:cs="Tahoma"/>
          <w:sz w:val="22"/>
          <w:szCs w:val="22"/>
        </w:rPr>
      </w:pPr>
      <w:r w:rsidRPr="00DF5F54">
        <w:rPr>
          <w:rFonts w:ascii="Tahoma" w:hAnsi="Tahoma" w:cs="Tahoma"/>
          <w:sz w:val="22"/>
          <w:szCs w:val="22"/>
        </w:rPr>
        <w:t>3.</w:t>
      </w:r>
      <w:r w:rsidRPr="00DF5F54">
        <w:rPr>
          <w:rFonts w:ascii="Tahoma" w:hAnsi="Tahoma" w:cs="Tahoma"/>
          <w:sz w:val="22"/>
          <w:szCs w:val="22"/>
        </w:rPr>
        <w:tab/>
        <w:t>All cultured cells exposed to or transformed by a primate oncogenic virus.</w:t>
      </w:r>
    </w:p>
    <w:p w:rsidR="00DA166D" w:rsidRPr="00DF5F54" w:rsidRDefault="00DA166D" w:rsidP="00DF5F54">
      <w:pPr>
        <w:pStyle w:val="PlainText"/>
        <w:tabs>
          <w:tab w:val="left" w:pos="400"/>
        </w:tabs>
        <w:ind w:left="400" w:right="-210" w:hanging="400"/>
        <w:rPr>
          <w:rFonts w:ascii="Tahoma" w:hAnsi="Tahoma" w:cs="Tahoma"/>
          <w:sz w:val="22"/>
          <w:szCs w:val="22"/>
        </w:rPr>
      </w:pPr>
      <w:r w:rsidRPr="00DF5F54">
        <w:rPr>
          <w:rFonts w:ascii="Tahoma" w:hAnsi="Tahoma" w:cs="Tahoma"/>
          <w:sz w:val="22"/>
          <w:szCs w:val="22"/>
        </w:rPr>
        <w:t>4.</w:t>
      </w:r>
      <w:r w:rsidRPr="00DF5F54">
        <w:rPr>
          <w:rFonts w:ascii="Tahoma" w:hAnsi="Tahoma" w:cs="Tahoma"/>
          <w:sz w:val="22"/>
          <w:szCs w:val="22"/>
        </w:rPr>
        <w:tab/>
        <w:t>All clinical materials, such as samples of human tissue ob</w:t>
      </w:r>
      <w:r w:rsidR="00DF5F54">
        <w:rPr>
          <w:rFonts w:ascii="Tahoma" w:hAnsi="Tahoma" w:cs="Tahoma"/>
          <w:sz w:val="22"/>
          <w:szCs w:val="22"/>
        </w:rPr>
        <w:t xml:space="preserve">tained from surgery, biopsy, or </w:t>
      </w:r>
      <w:r w:rsidRPr="00DF5F54">
        <w:rPr>
          <w:rFonts w:ascii="Tahoma" w:hAnsi="Tahoma" w:cs="Tahoma"/>
          <w:sz w:val="22"/>
          <w:szCs w:val="22"/>
        </w:rPr>
        <w:t>autopsy.</w:t>
      </w:r>
    </w:p>
    <w:p w:rsidR="00DA166D" w:rsidRPr="00DF5F54" w:rsidRDefault="00DA166D" w:rsidP="00DF5F54">
      <w:pPr>
        <w:pStyle w:val="PlainText"/>
        <w:tabs>
          <w:tab w:val="left" w:pos="400"/>
        </w:tabs>
        <w:ind w:left="400" w:right="-210" w:hanging="400"/>
        <w:rPr>
          <w:rFonts w:ascii="Tahoma" w:hAnsi="Tahoma" w:cs="Tahoma"/>
          <w:sz w:val="22"/>
          <w:szCs w:val="22"/>
        </w:rPr>
      </w:pPr>
      <w:r w:rsidRPr="00DF5F54">
        <w:rPr>
          <w:rFonts w:ascii="Tahoma" w:hAnsi="Tahoma" w:cs="Tahoma"/>
          <w:sz w:val="22"/>
          <w:szCs w:val="22"/>
        </w:rPr>
        <w:t>5.</w:t>
      </w:r>
      <w:r w:rsidRPr="00DF5F54">
        <w:rPr>
          <w:rFonts w:ascii="Tahoma" w:hAnsi="Tahoma" w:cs="Tahoma"/>
          <w:sz w:val="22"/>
          <w:szCs w:val="22"/>
        </w:rPr>
        <w:tab/>
        <w:t>All human and non-human primate tissue.</w:t>
      </w:r>
    </w:p>
    <w:p w:rsidR="00DA166D" w:rsidRPr="00DF5F54" w:rsidRDefault="00DA166D" w:rsidP="00DF5F54">
      <w:pPr>
        <w:pStyle w:val="PlainText"/>
        <w:tabs>
          <w:tab w:val="left" w:pos="400"/>
        </w:tabs>
        <w:ind w:left="400" w:right="-210" w:hanging="400"/>
        <w:rPr>
          <w:rFonts w:ascii="Tahoma" w:hAnsi="Tahoma" w:cs="Tahoma"/>
          <w:sz w:val="22"/>
          <w:szCs w:val="22"/>
        </w:rPr>
      </w:pPr>
      <w:r w:rsidRPr="00DF5F54">
        <w:rPr>
          <w:rFonts w:ascii="Tahoma" w:hAnsi="Tahoma" w:cs="Tahoma"/>
          <w:sz w:val="22"/>
          <w:szCs w:val="22"/>
        </w:rPr>
        <w:t>6.</w:t>
      </w:r>
      <w:r w:rsidRPr="00DF5F54">
        <w:rPr>
          <w:rFonts w:ascii="Tahoma" w:hAnsi="Tahoma" w:cs="Tahoma"/>
          <w:sz w:val="22"/>
          <w:szCs w:val="22"/>
        </w:rPr>
        <w:tab/>
        <w:t xml:space="preserve">All uncharacterized cultured cells new to the laboratory until </w:t>
      </w:r>
      <w:r w:rsidR="00DF5F54">
        <w:rPr>
          <w:rFonts w:ascii="Tahoma" w:hAnsi="Tahoma" w:cs="Tahoma"/>
          <w:sz w:val="22"/>
          <w:szCs w:val="22"/>
        </w:rPr>
        <w:t xml:space="preserve">proven to be free of infectious </w:t>
      </w:r>
      <w:r w:rsidRPr="00DF5F54">
        <w:rPr>
          <w:rFonts w:ascii="Tahoma" w:hAnsi="Tahoma" w:cs="Tahoma"/>
          <w:sz w:val="22"/>
          <w:szCs w:val="22"/>
        </w:rPr>
        <w:t>agents.</w:t>
      </w:r>
    </w:p>
    <w:p w:rsidR="00DA166D" w:rsidRPr="00DF5F54" w:rsidRDefault="00DA166D" w:rsidP="00DF5F54">
      <w:pPr>
        <w:pStyle w:val="PlainText"/>
        <w:tabs>
          <w:tab w:val="left" w:pos="400"/>
        </w:tabs>
        <w:ind w:left="400" w:right="-210" w:hanging="400"/>
        <w:rPr>
          <w:rFonts w:ascii="Tahoma" w:hAnsi="Tahoma" w:cs="Tahoma"/>
          <w:sz w:val="22"/>
          <w:szCs w:val="22"/>
        </w:rPr>
      </w:pPr>
      <w:r w:rsidRPr="00DF5F54">
        <w:rPr>
          <w:rFonts w:ascii="Tahoma" w:hAnsi="Tahoma" w:cs="Tahoma"/>
          <w:sz w:val="22"/>
          <w:szCs w:val="22"/>
        </w:rPr>
        <w:t>7.</w:t>
      </w:r>
      <w:r w:rsidRPr="00DF5F54">
        <w:rPr>
          <w:rFonts w:ascii="Tahoma" w:hAnsi="Tahoma" w:cs="Tahoma"/>
          <w:sz w:val="22"/>
          <w:szCs w:val="22"/>
        </w:rPr>
        <w:tab/>
        <w:t>All virus-containing primate cultured cells.</w:t>
      </w:r>
    </w:p>
    <w:p w:rsidR="00DA166D" w:rsidRPr="00DF5F54" w:rsidRDefault="00DA166D" w:rsidP="00DF5F54">
      <w:pPr>
        <w:pStyle w:val="PlainText"/>
        <w:tabs>
          <w:tab w:val="left" w:pos="400"/>
        </w:tabs>
        <w:ind w:left="400" w:hanging="400"/>
        <w:rPr>
          <w:rFonts w:ascii="Tahoma" w:hAnsi="Tahoma" w:cs="Tahoma"/>
          <w:sz w:val="22"/>
          <w:szCs w:val="22"/>
        </w:rPr>
      </w:pPr>
      <w:r w:rsidRPr="00DF5F54">
        <w:rPr>
          <w:rFonts w:ascii="Tahoma" w:hAnsi="Tahoma" w:cs="Tahoma"/>
          <w:sz w:val="22"/>
          <w:szCs w:val="22"/>
        </w:rPr>
        <w:t>8.</w:t>
      </w:r>
      <w:r w:rsidRPr="00DF5F54">
        <w:rPr>
          <w:rFonts w:ascii="Tahoma" w:hAnsi="Tahoma" w:cs="Tahoma"/>
          <w:sz w:val="22"/>
          <w:szCs w:val="22"/>
        </w:rPr>
        <w:tab/>
        <w:t>All mycoplasma containing cultured cells.</w:t>
      </w:r>
    </w:p>
    <w:p w:rsidR="00C44E1C" w:rsidRDefault="00C44E1C" w:rsidP="00D84A94">
      <w:pPr>
        <w:pStyle w:val="PlainText"/>
        <w:rPr>
          <w:rFonts w:ascii="Tahoma" w:hAnsi="Tahoma" w:cs="Tahoma"/>
          <w:sz w:val="22"/>
          <w:szCs w:val="22"/>
        </w:rPr>
      </w:pPr>
    </w:p>
    <w:p w:rsidR="00DA166D" w:rsidRPr="00DF5F54" w:rsidRDefault="00DF5F54" w:rsidP="00D84A94">
      <w:pPr>
        <w:pStyle w:val="PlainText"/>
        <w:rPr>
          <w:rFonts w:ascii="Tahoma" w:hAnsi="Tahoma" w:cs="Tahoma"/>
          <w:b/>
          <w:sz w:val="22"/>
          <w:szCs w:val="22"/>
        </w:rPr>
      </w:pPr>
      <w:r w:rsidRPr="00DF5F54">
        <w:rPr>
          <w:rFonts w:ascii="Tahoma" w:hAnsi="Tahoma" w:cs="Tahoma"/>
          <w:b/>
          <w:sz w:val="22"/>
          <w:szCs w:val="22"/>
        </w:rPr>
        <w:lastRenderedPageBreak/>
        <w:t>Chapter 10</w:t>
      </w:r>
      <w:r w:rsidR="00DA166D" w:rsidRPr="00DF5F54">
        <w:rPr>
          <w:rFonts w:ascii="Tahoma" w:hAnsi="Tahoma" w:cs="Tahoma"/>
          <w:b/>
          <w:sz w:val="22"/>
          <w:szCs w:val="22"/>
        </w:rPr>
        <w:t xml:space="preserve"> </w:t>
      </w:r>
    </w:p>
    <w:p w:rsidR="00DA166D" w:rsidRPr="00DF5F54" w:rsidRDefault="00DA166D" w:rsidP="00D84A94">
      <w:pPr>
        <w:pStyle w:val="PlainText"/>
        <w:rPr>
          <w:rFonts w:ascii="Tahoma" w:hAnsi="Tahoma" w:cs="Tahoma"/>
          <w:b/>
          <w:sz w:val="22"/>
          <w:szCs w:val="22"/>
        </w:rPr>
      </w:pPr>
      <w:r w:rsidRPr="00DF5F54">
        <w:rPr>
          <w:rFonts w:ascii="Tahoma" w:hAnsi="Tahoma" w:cs="Tahoma"/>
          <w:b/>
          <w:sz w:val="22"/>
          <w:szCs w:val="22"/>
        </w:rPr>
        <w:t>Biohazardous Spill Response</w:t>
      </w:r>
    </w:p>
    <w:p w:rsidR="00DA166D" w:rsidRPr="00DF5F54" w:rsidRDefault="00DA166D" w:rsidP="00D84A94">
      <w:pPr>
        <w:pStyle w:val="PlainText"/>
        <w:rPr>
          <w:rFonts w:ascii="Tahoma" w:hAnsi="Tahoma" w:cs="Tahoma"/>
          <w:sz w:val="22"/>
          <w:szCs w:val="22"/>
        </w:rPr>
      </w:pPr>
      <w:r w:rsidRPr="00DF5F54">
        <w:rPr>
          <w:rFonts w:ascii="Tahoma" w:hAnsi="Tahoma" w:cs="Tahoma"/>
          <w:sz w:val="22"/>
          <w:szCs w:val="22"/>
        </w:rPr>
        <w:tab/>
      </w:r>
    </w:p>
    <w:p w:rsidR="00DA166D" w:rsidRPr="00DF5F54" w:rsidRDefault="00DA166D" w:rsidP="00D84A94">
      <w:pPr>
        <w:pStyle w:val="PlainText"/>
        <w:rPr>
          <w:rFonts w:ascii="Tahoma" w:hAnsi="Tahoma" w:cs="Tahoma"/>
          <w:sz w:val="22"/>
          <w:szCs w:val="22"/>
        </w:rPr>
      </w:pPr>
      <w:r w:rsidRPr="00DF5F54">
        <w:rPr>
          <w:rFonts w:ascii="Tahoma" w:hAnsi="Tahoma" w:cs="Tahoma"/>
          <w:sz w:val="22"/>
          <w:szCs w:val="22"/>
        </w:rPr>
        <w:t>Preplanning for Biohazardous Spill Cleanup</w:t>
      </w:r>
    </w:p>
    <w:p w:rsidR="00DA166D" w:rsidRPr="00DF5F54" w:rsidRDefault="00DA166D" w:rsidP="00D84A94">
      <w:pPr>
        <w:pStyle w:val="PlainText"/>
        <w:rPr>
          <w:rFonts w:ascii="Tahoma" w:hAnsi="Tahoma" w:cs="Tahoma"/>
          <w:sz w:val="22"/>
          <w:szCs w:val="22"/>
        </w:rPr>
      </w:pPr>
      <w:r w:rsidRPr="00DF5F54">
        <w:rPr>
          <w:rFonts w:ascii="Tahoma" w:hAnsi="Tahoma" w:cs="Tahoma"/>
          <w:sz w:val="22"/>
          <w:szCs w:val="22"/>
        </w:rPr>
        <w:t>All spills of biological materials and agents do not represent the same risk to personnel and the environment, making each spill somewhat unique.  Nevertheless, preplanning of spill response will lower the risk of biohazard exposure when cleaning up a spill and will increase the likelihood that the spill is handled appropriately.</w:t>
      </w:r>
      <w:r w:rsidR="00DF5F54">
        <w:rPr>
          <w:rFonts w:ascii="Tahoma" w:hAnsi="Tahoma" w:cs="Tahoma"/>
          <w:sz w:val="22"/>
          <w:szCs w:val="22"/>
        </w:rPr>
        <w:t xml:space="preserve">  Laboratory supervisors and PI’</w:t>
      </w:r>
      <w:r w:rsidRPr="00DF5F54">
        <w:rPr>
          <w:rFonts w:ascii="Tahoma" w:hAnsi="Tahoma" w:cs="Tahoma"/>
          <w:sz w:val="22"/>
          <w:szCs w:val="22"/>
        </w:rPr>
        <w:t>s should prepare their laboratory for typical spill scenarios expected in the laboratory, including appropriate disinfection and decontamination materials (see Chapter 7).  Laboratory workers should be informed of the hazards of the biological agents used in the laboratory, the risk associated with these agents during spill scenarios, how to safely cleanup the agents, and how to properly dispose of cleanup materials by the Lab Supervisor.</w:t>
      </w:r>
    </w:p>
    <w:p w:rsidR="00DA166D" w:rsidRPr="00DF5F54" w:rsidRDefault="00DA166D" w:rsidP="00D84A94">
      <w:pPr>
        <w:pStyle w:val="PlainText"/>
        <w:rPr>
          <w:rFonts w:ascii="Tahoma" w:hAnsi="Tahoma" w:cs="Tahoma"/>
          <w:sz w:val="22"/>
          <w:szCs w:val="22"/>
        </w:rPr>
      </w:pPr>
    </w:p>
    <w:p w:rsidR="00DA166D" w:rsidRPr="00DF5F54" w:rsidRDefault="00DA166D" w:rsidP="00D84A94">
      <w:pPr>
        <w:pStyle w:val="PlainText"/>
        <w:rPr>
          <w:rFonts w:ascii="Tahoma" w:hAnsi="Tahoma" w:cs="Tahoma"/>
          <w:sz w:val="22"/>
          <w:szCs w:val="22"/>
        </w:rPr>
      </w:pPr>
      <w:r w:rsidRPr="00DF5F54">
        <w:rPr>
          <w:rFonts w:ascii="Tahoma" w:hAnsi="Tahoma" w:cs="Tahoma"/>
          <w:sz w:val="22"/>
          <w:szCs w:val="22"/>
        </w:rPr>
        <w:t>Each laboratory area should have spill cleanup materials available to respond to the largest spill anticipated for that area.  It is recommended that as a minimum, the following spill cleanup materials be available in the laboratory:</w:t>
      </w:r>
    </w:p>
    <w:p w:rsidR="00DA166D" w:rsidRPr="00DF5F54" w:rsidRDefault="00DA166D" w:rsidP="00D84A94">
      <w:pPr>
        <w:pStyle w:val="PlainText"/>
        <w:rPr>
          <w:rFonts w:ascii="Tahoma" w:hAnsi="Tahoma" w:cs="Tahoma"/>
          <w:sz w:val="22"/>
          <w:szCs w:val="22"/>
        </w:rPr>
      </w:pPr>
    </w:p>
    <w:p w:rsidR="00DA166D" w:rsidRPr="00DF5F54" w:rsidRDefault="00DA166D" w:rsidP="00DF5F54">
      <w:pPr>
        <w:pStyle w:val="PlainText"/>
        <w:numPr>
          <w:ilvl w:val="0"/>
          <w:numId w:val="10"/>
        </w:numPr>
        <w:ind w:hanging="280"/>
        <w:rPr>
          <w:rFonts w:ascii="Tahoma" w:hAnsi="Tahoma" w:cs="Tahoma"/>
          <w:sz w:val="22"/>
          <w:szCs w:val="22"/>
        </w:rPr>
      </w:pPr>
      <w:r w:rsidRPr="00DF5F54">
        <w:rPr>
          <w:rFonts w:ascii="Tahoma" w:hAnsi="Tahoma" w:cs="Tahoma"/>
          <w:sz w:val="22"/>
          <w:szCs w:val="22"/>
        </w:rPr>
        <w:t>Gloves - thick chemical resistant gloves or double pair of thin, nitrile gloves recommended</w:t>
      </w:r>
    </w:p>
    <w:p w:rsidR="00DA166D" w:rsidRPr="00DF5F54" w:rsidRDefault="00DA166D" w:rsidP="00DF5F54">
      <w:pPr>
        <w:pStyle w:val="PlainText"/>
        <w:numPr>
          <w:ilvl w:val="0"/>
          <w:numId w:val="10"/>
        </w:numPr>
        <w:ind w:hanging="280"/>
        <w:rPr>
          <w:rFonts w:ascii="Tahoma" w:hAnsi="Tahoma" w:cs="Tahoma"/>
          <w:sz w:val="22"/>
          <w:szCs w:val="22"/>
        </w:rPr>
      </w:pPr>
      <w:r w:rsidRPr="00DF5F54">
        <w:rPr>
          <w:rFonts w:ascii="Tahoma" w:hAnsi="Tahoma" w:cs="Tahoma"/>
          <w:sz w:val="22"/>
          <w:szCs w:val="22"/>
        </w:rPr>
        <w:t>Safety Goggles - face shield is strongly recommended to avoid splashes to the nose and mouth</w:t>
      </w:r>
    </w:p>
    <w:p w:rsidR="00DA166D" w:rsidRPr="00DF5F54" w:rsidRDefault="00DA166D" w:rsidP="00DF5F54">
      <w:pPr>
        <w:pStyle w:val="PlainText"/>
        <w:numPr>
          <w:ilvl w:val="0"/>
          <w:numId w:val="10"/>
        </w:numPr>
        <w:ind w:hanging="280"/>
        <w:rPr>
          <w:rFonts w:ascii="Tahoma" w:hAnsi="Tahoma" w:cs="Tahoma"/>
          <w:sz w:val="22"/>
          <w:szCs w:val="22"/>
        </w:rPr>
      </w:pPr>
      <w:r w:rsidRPr="00DF5F54">
        <w:rPr>
          <w:rFonts w:ascii="Tahoma" w:hAnsi="Tahoma" w:cs="Tahoma"/>
          <w:sz w:val="22"/>
          <w:szCs w:val="22"/>
        </w:rPr>
        <w:t>Lab coat or smock to protect clothing and body</w:t>
      </w:r>
    </w:p>
    <w:p w:rsidR="00DA166D" w:rsidRPr="00DF5F54" w:rsidRDefault="00DA166D" w:rsidP="00DF5F54">
      <w:pPr>
        <w:pStyle w:val="PlainText"/>
        <w:numPr>
          <w:ilvl w:val="0"/>
          <w:numId w:val="10"/>
        </w:numPr>
        <w:ind w:hanging="280"/>
        <w:rPr>
          <w:rFonts w:ascii="Tahoma" w:hAnsi="Tahoma" w:cs="Tahoma"/>
          <w:sz w:val="22"/>
          <w:szCs w:val="22"/>
        </w:rPr>
      </w:pPr>
      <w:r w:rsidRPr="00DF5F54">
        <w:rPr>
          <w:rFonts w:ascii="Tahoma" w:hAnsi="Tahoma" w:cs="Tahoma"/>
          <w:sz w:val="22"/>
          <w:szCs w:val="22"/>
        </w:rPr>
        <w:t>Absorbent pads</w:t>
      </w:r>
    </w:p>
    <w:p w:rsidR="00DA166D" w:rsidRPr="00DF5F54" w:rsidRDefault="00DA166D" w:rsidP="00DF5F54">
      <w:pPr>
        <w:pStyle w:val="PlainText"/>
        <w:numPr>
          <w:ilvl w:val="0"/>
          <w:numId w:val="10"/>
        </w:numPr>
        <w:ind w:hanging="280"/>
        <w:rPr>
          <w:rFonts w:ascii="Tahoma" w:hAnsi="Tahoma" w:cs="Tahoma"/>
          <w:sz w:val="22"/>
          <w:szCs w:val="22"/>
        </w:rPr>
      </w:pPr>
      <w:r w:rsidRPr="00DF5F54">
        <w:rPr>
          <w:rFonts w:ascii="Tahoma" w:hAnsi="Tahoma" w:cs="Tahoma"/>
          <w:sz w:val="22"/>
          <w:szCs w:val="22"/>
        </w:rPr>
        <w:t>Disinfectant appropriate for the agents used in the laboratory (Chapter 7)</w:t>
      </w:r>
    </w:p>
    <w:p w:rsidR="00DA166D" w:rsidRPr="00DF5F54" w:rsidRDefault="00DA166D" w:rsidP="00DF5F54">
      <w:pPr>
        <w:pStyle w:val="PlainText"/>
        <w:numPr>
          <w:ilvl w:val="0"/>
          <w:numId w:val="10"/>
        </w:numPr>
        <w:ind w:hanging="280"/>
        <w:rPr>
          <w:rFonts w:ascii="Tahoma" w:hAnsi="Tahoma" w:cs="Tahoma"/>
          <w:sz w:val="22"/>
          <w:szCs w:val="22"/>
        </w:rPr>
      </w:pPr>
      <w:r w:rsidRPr="00DF5F54">
        <w:rPr>
          <w:rFonts w:ascii="Tahoma" w:hAnsi="Tahoma" w:cs="Tahoma"/>
          <w:sz w:val="22"/>
          <w:szCs w:val="22"/>
        </w:rPr>
        <w:t>Forceps or other devices to pick up contaminated material (especially sharps)</w:t>
      </w:r>
    </w:p>
    <w:p w:rsidR="00DA166D" w:rsidRPr="00DF5F54" w:rsidRDefault="00DA166D" w:rsidP="00DF5F54">
      <w:pPr>
        <w:pStyle w:val="PlainText"/>
        <w:numPr>
          <w:ilvl w:val="0"/>
          <w:numId w:val="10"/>
        </w:numPr>
        <w:ind w:hanging="280"/>
        <w:rPr>
          <w:rFonts w:ascii="Tahoma" w:hAnsi="Tahoma" w:cs="Tahoma"/>
          <w:sz w:val="22"/>
          <w:szCs w:val="22"/>
        </w:rPr>
      </w:pPr>
      <w:r w:rsidRPr="00DF5F54">
        <w:rPr>
          <w:rFonts w:ascii="Tahoma" w:hAnsi="Tahoma" w:cs="Tahoma"/>
          <w:sz w:val="22"/>
          <w:szCs w:val="22"/>
        </w:rPr>
        <w:t>Sharps disposal container</w:t>
      </w:r>
    </w:p>
    <w:p w:rsidR="00DA166D" w:rsidRPr="00DF5F54" w:rsidRDefault="00DA166D" w:rsidP="00DF5F54">
      <w:pPr>
        <w:pStyle w:val="PlainText"/>
        <w:numPr>
          <w:ilvl w:val="0"/>
          <w:numId w:val="10"/>
        </w:numPr>
        <w:ind w:hanging="280"/>
        <w:rPr>
          <w:rFonts w:ascii="Tahoma" w:hAnsi="Tahoma" w:cs="Tahoma"/>
          <w:sz w:val="22"/>
          <w:szCs w:val="22"/>
        </w:rPr>
      </w:pPr>
      <w:r w:rsidRPr="00DF5F54">
        <w:rPr>
          <w:rFonts w:ascii="Tahoma" w:hAnsi="Tahoma" w:cs="Tahoma"/>
          <w:sz w:val="22"/>
          <w:szCs w:val="22"/>
        </w:rPr>
        <w:t>Autoclavable biohazard bags</w:t>
      </w:r>
    </w:p>
    <w:p w:rsidR="00DA166D" w:rsidRPr="00DF5F54" w:rsidRDefault="00DA166D" w:rsidP="00D84A94">
      <w:pPr>
        <w:pStyle w:val="PlainText"/>
        <w:rPr>
          <w:rFonts w:ascii="Tahoma" w:hAnsi="Tahoma" w:cs="Tahoma"/>
          <w:sz w:val="22"/>
          <w:szCs w:val="22"/>
        </w:rPr>
      </w:pPr>
    </w:p>
    <w:p w:rsidR="00DA166D" w:rsidRPr="00DF5F54" w:rsidRDefault="00DA166D" w:rsidP="00D84A94">
      <w:pPr>
        <w:pStyle w:val="PlainText"/>
        <w:rPr>
          <w:rFonts w:ascii="Tahoma" w:hAnsi="Tahoma" w:cs="Tahoma"/>
          <w:sz w:val="22"/>
          <w:szCs w:val="22"/>
        </w:rPr>
      </w:pPr>
      <w:r w:rsidRPr="00DF5F54">
        <w:rPr>
          <w:rFonts w:ascii="Tahoma" w:hAnsi="Tahoma" w:cs="Tahoma"/>
          <w:sz w:val="22"/>
          <w:szCs w:val="22"/>
        </w:rPr>
        <w:t>The chemical spill kits in the laboratories may not be adequate for the response to a biological spill.  Additional items needed for the cleanup of biohazardous agents should be maintained in the laboratory.</w:t>
      </w:r>
    </w:p>
    <w:p w:rsidR="00DA166D" w:rsidRPr="00DF5F54" w:rsidRDefault="00DA166D" w:rsidP="00D84A94">
      <w:pPr>
        <w:pStyle w:val="PlainText"/>
        <w:rPr>
          <w:rFonts w:ascii="Tahoma" w:hAnsi="Tahoma" w:cs="Tahoma"/>
          <w:sz w:val="22"/>
          <w:szCs w:val="22"/>
        </w:rPr>
      </w:pPr>
    </w:p>
    <w:p w:rsidR="00DA166D" w:rsidRPr="00DF5F54" w:rsidRDefault="00DA166D" w:rsidP="00D84A94">
      <w:pPr>
        <w:pStyle w:val="PlainText"/>
        <w:rPr>
          <w:rFonts w:ascii="Tahoma" w:hAnsi="Tahoma" w:cs="Tahoma"/>
          <w:sz w:val="22"/>
          <w:szCs w:val="22"/>
        </w:rPr>
      </w:pPr>
      <w:r w:rsidRPr="00DF5F54">
        <w:rPr>
          <w:rFonts w:ascii="Tahoma" w:hAnsi="Tahoma" w:cs="Tahoma"/>
          <w:sz w:val="22"/>
          <w:szCs w:val="22"/>
        </w:rPr>
        <w:t>Biohazardous Spill Cleanup Procedures</w:t>
      </w:r>
    </w:p>
    <w:p w:rsidR="00EB31C6" w:rsidRDefault="00DA166D" w:rsidP="00EB31C6">
      <w:pPr>
        <w:pStyle w:val="PlainText"/>
        <w:rPr>
          <w:rFonts w:ascii="Tahoma" w:hAnsi="Tahoma" w:cs="Tahoma"/>
          <w:sz w:val="22"/>
          <w:szCs w:val="22"/>
        </w:rPr>
      </w:pPr>
      <w:r w:rsidRPr="00DF5F54">
        <w:rPr>
          <w:rFonts w:ascii="Tahoma" w:hAnsi="Tahoma" w:cs="Tahoma"/>
          <w:sz w:val="22"/>
          <w:szCs w:val="22"/>
        </w:rPr>
        <w:t>There are several factors that must be considered when assessing the risk that a spill represents.  These factors include:</w:t>
      </w:r>
    </w:p>
    <w:p w:rsidR="00DA166D" w:rsidRPr="00DF5F54" w:rsidRDefault="00DA166D" w:rsidP="00EB31C6">
      <w:pPr>
        <w:pStyle w:val="PlainText"/>
        <w:rPr>
          <w:rFonts w:ascii="Tahoma" w:hAnsi="Tahoma" w:cs="Tahoma"/>
          <w:sz w:val="22"/>
          <w:szCs w:val="22"/>
        </w:rPr>
      </w:pPr>
    </w:p>
    <w:p w:rsidR="00DA166D" w:rsidRDefault="00EB31C6" w:rsidP="00DF5F54">
      <w:pPr>
        <w:pStyle w:val="PlainText"/>
        <w:numPr>
          <w:ilvl w:val="0"/>
          <w:numId w:val="10"/>
        </w:numPr>
        <w:ind w:hanging="280"/>
        <w:rPr>
          <w:rFonts w:ascii="Tahoma" w:hAnsi="Tahoma" w:cs="Tahoma"/>
          <w:sz w:val="22"/>
          <w:szCs w:val="22"/>
        </w:rPr>
      </w:pPr>
      <w:r w:rsidRPr="00EB31C6">
        <w:rPr>
          <w:rFonts w:ascii="Tahoma" w:hAnsi="Tahoma" w:cs="Tahoma"/>
          <w:sz w:val="22"/>
          <w:szCs w:val="22"/>
        </w:rPr>
        <w:t>Volume and concentration of the spilled material</w:t>
      </w:r>
    </w:p>
    <w:p w:rsidR="00EB31C6" w:rsidRPr="00DF5F54" w:rsidRDefault="00EB31C6" w:rsidP="00DF5F54">
      <w:pPr>
        <w:pStyle w:val="PlainText"/>
        <w:numPr>
          <w:ilvl w:val="0"/>
          <w:numId w:val="10"/>
        </w:numPr>
        <w:ind w:hanging="280"/>
        <w:rPr>
          <w:rFonts w:ascii="Tahoma" w:hAnsi="Tahoma" w:cs="Tahoma"/>
          <w:sz w:val="22"/>
          <w:szCs w:val="22"/>
        </w:rPr>
      </w:pPr>
      <w:r w:rsidRPr="00EB31C6">
        <w:rPr>
          <w:rFonts w:ascii="Tahoma" w:hAnsi="Tahoma" w:cs="Tahoma"/>
          <w:sz w:val="22"/>
          <w:szCs w:val="22"/>
        </w:rPr>
        <w:t>The infectious dose of the spilled material and routes of exposure</w:t>
      </w:r>
    </w:p>
    <w:p w:rsidR="00DA166D" w:rsidRPr="00DF5F54" w:rsidRDefault="00DA166D" w:rsidP="00DF5F54">
      <w:pPr>
        <w:pStyle w:val="PlainText"/>
        <w:numPr>
          <w:ilvl w:val="0"/>
          <w:numId w:val="10"/>
        </w:numPr>
        <w:ind w:hanging="280"/>
        <w:rPr>
          <w:rFonts w:ascii="Tahoma" w:hAnsi="Tahoma" w:cs="Tahoma"/>
          <w:sz w:val="22"/>
          <w:szCs w:val="22"/>
        </w:rPr>
      </w:pPr>
      <w:r w:rsidRPr="00DF5F54">
        <w:rPr>
          <w:rFonts w:ascii="Tahoma" w:hAnsi="Tahoma" w:cs="Tahoma"/>
          <w:sz w:val="22"/>
          <w:szCs w:val="22"/>
        </w:rPr>
        <w:t>Location of the spill</w:t>
      </w:r>
    </w:p>
    <w:p w:rsidR="00DA166D" w:rsidRPr="00DF5F54" w:rsidRDefault="00DA166D" w:rsidP="00DF5F54">
      <w:pPr>
        <w:pStyle w:val="PlainText"/>
        <w:numPr>
          <w:ilvl w:val="0"/>
          <w:numId w:val="10"/>
        </w:numPr>
        <w:ind w:hanging="280"/>
        <w:rPr>
          <w:rFonts w:ascii="Tahoma" w:hAnsi="Tahoma" w:cs="Tahoma"/>
          <w:sz w:val="22"/>
          <w:szCs w:val="22"/>
        </w:rPr>
      </w:pPr>
      <w:r w:rsidRPr="00DF5F54">
        <w:rPr>
          <w:rFonts w:ascii="Tahoma" w:hAnsi="Tahoma" w:cs="Tahoma"/>
          <w:sz w:val="22"/>
          <w:szCs w:val="22"/>
        </w:rPr>
        <w:t>Degree of aerosolization of the agent resulting from the spill</w:t>
      </w:r>
    </w:p>
    <w:p w:rsidR="00DA166D" w:rsidRPr="00DF5F54" w:rsidRDefault="00DA166D" w:rsidP="00DF5F54">
      <w:pPr>
        <w:pStyle w:val="PlainText"/>
        <w:numPr>
          <w:ilvl w:val="0"/>
          <w:numId w:val="10"/>
        </w:numPr>
        <w:ind w:hanging="280"/>
        <w:rPr>
          <w:rFonts w:ascii="Tahoma" w:hAnsi="Tahoma" w:cs="Tahoma"/>
          <w:sz w:val="22"/>
          <w:szCs w:val="22"/>
        </w:rPr>
      </w:pPr>
      <w:r w:rsidRPr="00DF5F54">
        <w:rPr>
          <w:rFonts w:ascii="Tahoma" w:hAnsi="Tahoma" w:cs="Tahoma"/>
          <w:sz w:val="22"/>
          <w:szCs w:val="22"/>
        </w:rPr>
        <w:t>Susceptibility of the spilled material to disinfection</w:t>
      </w:r>
    </w:p>
    <w:p w:rsidR="00DA166D" w:rsidRPr="00DF5F54" w:rsidRDefault="00DA166D" w:rsidP="00DF5F54">
      <w:pPr>
        <w:pStyle w:val="PlainText"/>
        <w:numPr>
          <w:ilvl w:val="0"/>
          <w:numId w:val="10"/>
        </w:numPr>
        <w:ind w:hanging="280"/>
        <w:rPr>
          <w:rFonts w:ascii="Tahoma" w:hAnsi="Tahoma" w:cs="Tahoma"/>
          <w:sz w:val="22"/>
          <w:szCs w:val="22"/>
        </w:rPr>
      </w:pPr>
      <w:r w:rsidRPr="00DF5F54">
        <w:rPr>
          <w:rFonts w:ascii="Tahoma" w:hAnsi="Tahoma" w:cs="Tahoma"/>
          <w:sz w:val="22"/>
          <w:szCs w:val="22"/>
        </w:rPr>
        <w:t>Nature of the affected surface(s) and it</w:t>
      </w:r>
      <w:r w:rsidR="0052115E">
        <w:rPr>
          <w:rFonts w:ascii="Tahoma" w:hAnsi="Tahoma" w:cs="Tahoma"/>
          <w:sz w:val="22"/>
          <w:szCs w:val="22"/>
        </w:rPr>
        <w:t>s ability to “hide”</w:t>
      </w:r>
      <w:r w:rsidRPr="00DF5F54">
        <w:rPr>
          <w:rFonts w:ascii="Tahoma" w:hAnsi="Tahoma" w:cs="Tahoma"/>
          <w:sz w:val="22"/>
          <w:szCs w:val="22"/>
        </w:rPr>
        <w:t xml:space="preserve"> organisms from disinfection</w:t>
      </w:r>
    </w:p>
    <w:p w:rsidR="00DA166D" w:rsidRPr="00DF5F54" w:rsidRDefault="00DA166D" w:rsidP="00DF5F54">
      <w:pPr>
        <w:pStyle w:val="PlainText"/>
        <w:numPr>
          <w:ilvl w:val="0"/>
          <w:numId w:val="10"/>
        </w:numPr>
        <w:ind w:hanging="280"/>
        <w:rPr>
          <w:rFonts w:ascii="Tahoma" w:hAnsi="Tahoma" w:cs="Tahoma"/>
          <w:sz w:val="22"/>
          <w:szCs w:val="22"/>
        </w:rPr>
      </w:pPr>
      <w:r w:rsidRPr="00DF5F54">
        <w:rPr>
          <w:rFonts w:ascii="Tahoma" w:hAnsi="Tahoma" w:cs="Tahoma"/>
          <w:sz w:val="22"/>
          <w:szCs w:val="22"/>
        </w:rPr>
        <w:lastRenderedPageBreak/>
        <w:t>Immune status of immediate personnel</w:t>
      </w:r>
    </w:p>
    <w:p w:rsidR="00DA166D" w:rsidRPr="00DF5F54" w:rsidRDefault="00DA166D" w:rsidP="00D84A94">
      <w:pPr>
        <w:pStyle w:val="PlainText"/>
        <w:rPr>
          <w:rFonts w:ascii="Tahoma" w:hAnsi="Tahoma" w:cs="Tahoma"/>
          <w:sz w:val="22"/>
          <w:szCs w:val="22"/>
        </w:rPr>
      </w:pPr>
    </w:p>
    <w:p w:rsidR="00DA166D" w:rsidRPr="00DF5F54" w:rsidRDefault="00DA166D" w:rsidP="00D84A94">
      <w:pPr>
        <w:pStyle w:val="PlainText"/>
        <w:rPr>
          <w:rFonts w:ascii="Tahoma" w:hAnsi="Tahoma" w:cs="Tahoma"/>
          <w:sz w:val="22"/>
          <w:szCs w:val="22"/>
        </w:rPr>
      </w:pPr>
      <w:r w:rsidRPr="00DF5F54">
        <w:rPr>
          <w:rFonts w:ascii="Tahoma" w:hAnsi="Tahoma" w:cs="Tahoma"/>
          <w:sz w:val="22"/>
          <w:szCs w:val="22"/>
        </w:rPr>
        <w:t xml:space="preserve">As with any spill scenario (biological, chemical, or radiological) the </w:t>
      </w:r>
      <w:r w:rsidRPr="00BC5BE2">
        <w:rPr>
          <w:rFonts w:ascii="Tahoma" w:hAnsi="Tahoma" w:cs="Tahoma"/>
          <w:b/>
          <w:sz w:val="22"/>
          <w:szCs w:val="22"/>
        </w:rPr>
        <w:t>safety of personnel is the most important consideration</w:t>
      </w:r>
      <w:r w:rsidRPr="00DF5F54">
        <w:rPr>
          <w:rFonts w:ascii="Tahoma" w:hAnsi="Tahoma" w:cs="Tahoma"/>
          <w:sz w:val="22"/>
          <w:szCs w:val="22"/>
        </w:rPr>
        <w:t>.  Cleanup is to begin only after it is determined that the personnel who will clean up the spill have appropriate knowledge, training, and equipment.</w:t>
      </w:r>
    </w:p>
    <w:p w:rsidR="00DA166D" w:rsidRPr="00DF5F54" w:rsidRDefault="00DA166D" w:rsidP="00D84A94">
      <w:pPr>
        <w:pStyle w:val="PlainText"/>
        <w:rPr>
          <w:rFonts w:ascii="Tahoma" w:hAnsi="Tahoma" w:cs="Tahoma"/>
          <w:sz w:val="22"/>
          <w:szCs w:val="22"/>
        </w:rPr>
      </w:pPr>
    </w:p>
    <w:p w:rsidR="00DA166D" w:rsidRPr="00DF5F54" w:rsidRDefault="00DA166D" w:rsidP="00D84A94">
      <w:pPr>
        <w:pStyle w:val="PlainText"/>
        <w:rPr>
          <w:rFonts w:ascii="Tahoma" w:hAnsi="Tahoma" w:cs="Tahoma"/>
          <w:sz w:val="22"/>
          <w:szCs w:val="22"/>
        </w:rPr>
      </w:pPr>
      <w:r w:rsidRPr="00DF5F54">
        <w:rPr>
          <w:rFonts w:ascii="Tahoma" w:hAnsi="Tahoma" w:cs="Tahoma"/>
          <w:sz w:val="22"/>
          <w:szCs w:val="22"/>
        </w:rPr>
        <w:t xml:space="preserve">The following are general Biohazardous spill cleanup procedures that are appropriate for most spill scenarios; however, the appropriate response to any spill is based on an assessment of the risk associated with that particular situation.  If in doubt, initiate the site emergency response procedures.  </w:t>
      </w:r>
    </w:p>
    <w:p w:rsidR="00DA166D" w:rsidRPr="00DF5F54" w:rsidRDefault="00DA166D" w:rsidP="00D84A94">
      <w:pPr>
        <w:pStyle w:val="PlainText"/>
        <w:rPr>
          <w:rFonts w:ascii="Tahoma" w:hAnsi="Tahoma" w:cs="Tahoma"/>
          <w:sz w:val="22"/>
          <w:szCs w:val="22"/>
        </w:rPr>
      </w:pPr>
    </w:p>
    <w:p w:rsidR="00DA166D" w:rsidRPr="00DF5F54" w:rsidRDefault="00DA166D" w:rsidP="00BC5BE2">
      <w:pPr>
        <w:pStyle w:val="PlainText"/>
        <w:spacing w:after="120"/>
        <w:rPr>
          <w:rFonts w:ascii="Tahoma" w:hAnsi="Tahoma" w:cs="Tahoma"/>
          <w:sz w:val="22"/>
          <w:szCs w:val="22"/>
        </w:rPr>
      </w:pPr>
      <w:r w:rsidRPr="00DF5F54">
        <w:rPr>
          <w:rFonts w:ascii="Tahoma" w:hAnsi="Tahoma" w:cs="Tahoma"/>
          <w:sz w:val="22"/>
          <w:szCs w:val="22"/>
        </w:rPr>
        <w:t>Biohazardous Spills Inside Biological Safety Cabinets</w:t>
      </w:r>
    </w:p>
    <w:p w:rsidR="00DA166D" w:rsidRPr="00DF5F54" w:rsidRDefault="00DA166D" w:rsidP="00DF5F54">
      <w:pPr>
        <w:pStyle w:val="PlainText"/>
        <w:ind w:left="700" w:hanging="300"/>
        <w:rPr>
          <w:rFonts w:ascii="Tahoma" w:hAnsi="Tahoma" w:cs="Tahoma"/>
          <w:sz w:val="22"/>
          <w:szCs w:val="22"/>
        </w:rPr>
      </w:pPr>
      <w:r w:rsidRPr="00DF5F54">
        <w:rPr>
          <w:rFonts w:ascii="Tahoma" w:hAnsi="Tahoma" w:cs="Tahoma"/>
          <w:sz w:val="22"/>
          <w:szCs w:val="22"/>
        </w:rPr>
        <w:t>1.</w:t>
      </w:r>
      <w:r w:rsidRPr="00DF5F54">
        <w:rPr>
          <w:rFonts w:ascii="Tahoma" w:hAnsi="Tahoma" w:cs="Tahoma"/>
          <w:sz w:val="22"/>
          <w:szCs w:val="22"/>
        </w:rPr>
        <w:tab/>
        <w:t>Wear laboratory coat (disposable recommended), safety glasses, and gloves (appropriate for the biological agent and the chemical disinfectant) during cleanup.</w:t>
      </w:r>
    </w:p>
    <w:p w:rsidR="00DA166D" w:rsidRPr="00DF5F54" w:rsidRDefault="00DA166D" w:rsidP="00DF5F54">
      <w:pPr>
        <w:pStyle w:val="PlainText"/>
        <w:ind w:left="700" w:hanging="300"/>
        <w:rPr>
          <w:rFonts w:ascii="Tahoma" w:hAnsi="Tahoma" w:cs="Tahoma"/>
          <w:sz w:val="22"/>
          <w:szCs w:val="22"/>
        </w:rPr>
      </w:pPr>
    </w:p>
    <w:p w:rsidR="00DA166D" w:rsidRPr="00DF5F54" w:rsidRDefault="00DA166D" w:rsidP="00DF5F54">
      <w:pPr>
        <w:pStyle w:val="PlainText"/>
        <w:ind w:left="700" w:hanging="300"/>
        <w:rPr>
          <w:rFonts w:ascii="Tahoma" w:hAnsi="Tahoma" w:cs="Tahoma"/>
          <w:sz w:val="22"/>
          <w:szCs w:val="22"/>
        </w:rPr>
      </w:pPr>
      <w:r w:rsidRPr="00DF5F54">
        <w:rPr>
          <w:rFonts w:ascii="Tahoma" w:hAnsi="Tahoma" w:cs="Tahoma"/>
          <w:sz w:val="22"/>
          <w:szCs w:val="22"/>
        </w:rPr>
        <w:t>2.</w:t>
      </w:r>
      <w:r w:rsidRPr="00DF5F54">
        <w:rPr>
          <w:rFonts w:ascii="Tahoma" w:hAnsi="Tahoma" w:cs="Tahoma"/>
          <w:sz w:val="22"/>
          <w:szCs w:val="22"/>
        </w:rPr>
        <w:tab/>
        <w:t>Allow the biological safety cabinet to run continually during cleanup.</w:t>
      </w:r>
    </w:p>
    <w:p w:rsidR="00DA166D" w:rsidRPr="00DF5F54" w:rsidRDefault="00DA166D" w:rsidP="00DF5F54">
      <w:pPr>
        <w:pStyle w:val="PlainText"/>
        <w:ind w:left="700" w:hanging="300"/>
        <w:rPr>
          <w:rFonts w:ascii="Tahoma" w:hAnsi="Tahoma" w:cs="Tahoma"/>
          <w:sz w:val="22"/>
          <w:szCs w:val="22"/>
        </w:rPr>
      </w:pPr>
    </w:p>
    <w:p w:rsidR="00DA166D" w:rsidRPr="00DF5F54" w:rsidRDefault="00DA166D" w:rsidP="00DF5F54">
      <w:pPr>
        <w:pStyle w:val="PlainText"/>
        <w:ind w:left="700" w:hanging="300"/>
        <w:rPr>
          <w:rFonts w:ascii="Tahoma" w:hAnsi="Tahoma" w:cs="Tahoma"/>
          <w:sz w:val="22"/>
          <w:szCs w:val="22"/>
        </w:rPr>
      </w:pPr>
      <w:r w:rsidRPr="00DF5F54">
        <w:rPr>
          <w:rFonts w:ascii="Tahoma" w:hAnsi="Tahoma" w:cs="Tahoma"/>
          <w:sz w:val="22"/>
          <w:szCs w:val="22"/>
        </w:rPr>
        <w:t>3.</w:t>
      </w:r>
      <w:r w:rsidRPr="00DF5F54">
        <w:rPr>
          <w:rFonts w:ascii="Tahoma" w:hAnsi="Tahoma" w:cs="Tahoma"/>
          <w:sz w:val="22"/>
          <w:szCs w:val="22"/>
        </w:rPr>
        <w:tab/>
        <w:t>Surround the affected spill area with absorbent material to prevent spread of the spill.</w:t>
      </w:r>
    </w:p>
    <w:p w:rsidR="00DA166D" w:rsidRPr="00DF5F54" w:rsidRDefault="00DA166D" w:rsidP="00DF5F54">
      <w:pPr>
        <w:pStyle w:val="PlainText"/>
        <w:ind w:left="700" w:hanging="300"/>
        <w:rPr>
          <w:rFonts w:ascii="Tahoma" w:hAnsi="Tahoma" w:cs="Tahoma"/>
          <w:sz w:val="22"/>
          <w:szCs w:val="22"/>
        </w:rPr>
      </w:pPr>
    </w:p>
    <w:p w:rsidR="00DA166D" w:rsidRPr="00DF5F54" w:rsidRDefault="00DA166D" w:rsidP="00DF5F54">
      <w:pPr>
        <w:pStyle w:val="PlainText"/>
        <w:ind w:left="700" w:hanging="300"/>
        <w:rPr>
          <w:rFonts w:ascii="Tahoma" w:hAnsi="Tahoma" w:cs="Tahoma"/>
          <w:sz w:val="22"/>
          <w:szCs w:val="22"/>
        </w:rPr>
      </w:pPr>
      <w:r w:rsidRPr="00DF5F54">
        <w:rPr>
          <w:rFonts w:ascii="Tahoma" w:hAnsi="Tahoma" w:cs="Tahoma"/>
          <w:sz w:val="22"/>
          <w:szCs w:val="22"/>
        </w:rPr>
        <w:t>4.</w:t>
      </w:r>
      <w:r w:rsidRPr="00DF5F54">
        <w:rPr>
          <w:rFonts w:ascii="Tahoma" w:hAnsi="Tahoma" w:cs="Tahoma"/>
          <w:sz w:val="22"/>
          <w:szCs w:val="22"/>
        </w:rPr>
        <w:tab/>
        <w:t xml:space="preserve">Apply disinfectant appropriate for the biological agent, and allow a minimum of 20 minutes </w:t>
      </w:r>
      <w:r w:rsidRPr="00DF5F54">
        <w:rPr>
          <w:rFonts w:ascii="Tahoma" w:hAnsi="Tahoma" w:cs="Tahoma"/>
          <w:sz w:val="22"/>
          <w:szCs w:val="22"/>
        </w:rPr>
        <w:tab/>
        <w:t xml:space="preserve">contact time </w:t>
      </w:r>
      <w:r w:rsidR="00BC5BE2">
        <w:rPr>
          <w:rFonts w:ascii="Tahoma" w:hAnsi="Tahoma" w:cs="Tahoma"/>
          <w:sz w:val="22"/>
          <w:szCs w:val="22"/>
        </w:rPr>
        <w:t>(or as directed by manufacturer’</w:t>
      </w:r>
      <w:r w:rsidRPr="00DF5F54">
        <w:rPr>
          <w:rFonts w:ascii="Tahoma" w:hAnsi="Tahoma" w:cs="Tahoma"/>
          <w:sz w:val="22"/>
          <w:szCs w:val="22"/>
        </w:rPr>
        <w:t xml:space="preserve">s instructions).  Alcohol or other flammable liquids </w:t>
      </w:r>
      <w:r w:rsidRPr="00DF5F54">
        <w:rPr>
          <w:rFonts w:ascii="Tahoma" w:hAnsi="Tahoma" w:cs="Tahoma"/>
          <w:sz w:val="22"/>
          <w:szCs w:val="22"/>
        </w:rPr>
        <w:tab/>
        <w:t>in a non-vented biosafety cabinet are not recommended.</w:t>
      </w:r>
    </w:p>
    <w:p w:rsidR="00DA166D" w:rsidRPr="00DF5F54" w:rsidRDefault="00DA166D" w:rsidP="00DF5F54">
      <w:pPr>
        <w:pStyle w:val="PlainText"/>
        <w:ind w:left="700" w:hanging="300"/>
        <w:rPr>
          <w:rFonts w:ascii="Tahoma" w:hAnsi="Tahoma" w:cs="Tahoma"/>
          <w:sz w:val="22"/>
          <w:szCs w:val="22"/>
        </w:rPr>
      </w:pPr>
    </w:p>
    <w:p w:rsidR="00DA166D" w:rsidRPr="00DF5F54" w:rsidRDefault="00DA166D" w:rsidP="00DF5F54">
      <w:pPr>
        <w:pStyle w:val="PlainText"/>
        <w:ind w:left="700" w:hanging="300"/>
        <w:rPr>
          <w:rFonts w:ascii="Tahoma" w:hAnsi="Tahoma" w:cs="Tahoma"/>
          <w:sz w:val="22"/>
          <w:szCs w:val="22"/>
        </w:rPr>
      </w:pPr>
      <w:r w:rsidRPr="00DF5F54">
        <w:rPr>
          <w:rFonts w:ascii="Tahoma" w:hAnsi="Tahoma" w:cs="Tahoma"/>
          <w:sz w:val="22"/>
          <w:szCs w:val="22"/>
        </w:rPr>
        <w:t>5.</w:t>
      </w:r>
      <w:r w:rsidRPr="00DF5F54">
        <w:rPr>
          <w:rFonts w:ascii="Tahoma" w:hAnsi="Tahoma" w:cs="Tahoma"/>
          <w:sz w:val="22"/>
          <w:szCs w:val="22"/>
        </w:rPr>
        <w:tab/>
        <w:t>Wipe up spill with disposable cloth or towel soaked with disinfectant.</w:t>
      </w:r>
    </w:p>
    <w:p w:rsidR="00DA166D" w:rsidRPr="00DF5F54" w:rsidRDefault="00DA166D" w:rsidP="00DF5F54">
      <w:pPr>
        <w:pStyle w:val="PlainText"/>
        <w:ind w:left="700" w:hanging="300"/>
        <w:rPr>
          <w:rFonts w:ascii="Tahoma" w:hAnsi="Tahoma" w:cs="Tahoma"/>
          <w:sz w:val="22"/>
          <w:szCs w:val="22"/>
        </w:rPr>
      </w:pPr>
    </w:p>
    <w:p w:rsidR="00DA166D" w:rsidRPr="00DF5F54" w:rsidRDefault="00DA166D" w:rsidP="00DF5F54">
      <w:pPr>
        <w:pStyle w:val="PlainText"/>
        <w:ind w:left="700" w:hanging="300"/>
        <w:rPr>
          <w:rFonts w:ascii="Tahoma" w:hAnsi="Tahoma" w:cs="Tahoma"/>
          <w:sz w:val="22"/>
          <w:szCs w:val="22"/>
        </w:rPr>
      </w:pPr>
      <w:r w:rsidRPr="00DF5F54">
        <w:rPr>
          <w:rFonts w:ascii="Tahoma" w:hAnsi="Tahoma" w:cs="Tahoma"/>
          <w:sz w:val="22"/>
          <w:szCs w:val="22"/>
        </w:rPr>
        <w:t>6.</w:t>
      </w:r>
      <w:r w:rsidRPr="00DF5F54">
        <w:rPr>
          <w:rFonts w:ascii="Tahoma" w:hAnsi="Tahoma" w:cs="Tahoma"/>
          <w:sz w:val="22"/>
          <w:szCs w:val="22"/>
        </w:rPr>
        <w:tab/>
        <w:t xml:space="preserve">Wipe the walls and work surface of the </w:t>
      </w:r>
      <w:smartTag w:uri="urn:schemas-microsoft-com:office:smarttags" w:element="stockticker">
        <w:r w:rsidRPr="00DF5F54">
          <w:rPr>
            <w:rFonts w:ascii="Tahoma" w:hAnsi="Tahoma" w:cs="Tahoma"/>
            <w:sz w:val="22"/>
            <w:szCs w:val="22"/>
          </w:rPr>
          <w:t>BSC</w:t>
        </w:r>
      </w:smartTag>
      <w:r w:rsidRPr="00DF5F54">
        <w:rPr>
          <w:rFonts w:ascii="Tahoma" w:hAnsi="Tahoma" w:cs="Tahoma"/>
          <w:sz w:val="22"/>
          <w:szCs w:val="22"/>
        </w:rPr>
        <w:t xml:space="preserve">, and any equipment in the cabinet with </w:t>
      </w:r>
    </w:p>
    <w:p w:rsidR="00DA166D" w:rsidRPr="00DF5F54" w:rsidRDefault="00DA166D" w:rsidP="00DF5F54">
      <w:pPr>
        <w:pStyle w:val="PlainText"/>
        <w:ind w:left="700" w:hanging="300"/>
        <w:rPr>
          <w:rFonts w:ascii="Tahoma" w:hAnsi="Tahoma" w:cs="Tahoma"/>
          <w:sz w:val="22"/>
          <w:szCs w:val="22"/>
        </w:rPr>
      </w:pPr>
      <w:r w:rsidRPr="00DF5F54">
        <w:rPr>
          <w:rFonts w:ascii="Tahoma" w:hAnsi="Tahoma" w:cs="Tahoma"/>
          <w:sz w:val="22"/>
          <w:szCs w:val="22"/>
        </w:rPr>
        <w:tab/>
        <w:t>disinfectant-soaked paper-towels, changing them frequently</w:t>
      </w:r>
    </w:p>
    <w:p w:rsidR="00DA166D" w:rsidRPr="00DF5F54" w:rsidRDefault="00DA166D" w:rsidP="00DF5F54">
      <w:pPr>
        <w:pStyle w:val="PlainText"/>
        <w:ind w:left="700" w:hanging="300"/>
        <w:rPr>
          <w:rFonts w:ascii="Tahoma" w:hAnsi="Tahoma" w:cs="Tahoma"/>
          <w:sz w:val="22"/>
          <w:szCs w:val="22"/>
        </w:rPr>
      </w:pPr>
    </w:p>
    <w:p w:rsidR="00DA166D" w:rsidRPr="00DF5F54" w:rsidRDefault="00DA166D" w:rsidP="00DF5F54">
      <w:pPr>
        <w:pStyle w:val="PlainText"/>
        <w:ind w:left="700" w:hanging="300"/>
        <w:rPr>
          <w:rFonts w:ascii="Tahoma" w:hAnsi="Tahoma" w:cs="Tahoma"/>
          <w:sz w:val="22"/>
          <w:szCs w:val="22"/>
        </w:rPr>
      </w:pPr>
      <w:r w:rsidRPr="00DF5F54">
        <w:rPr>
          <w:rFonts w:ascii="Tahoma" w:hAnsi="Tahoma" w:cs="Tahoma"/>
          <w:sz w:val="22"/>
          <w:szCs w:val="22"/>
        </w:rPr>
        <w:t>7.</w:t>
      </w:r>
      <w:r w:rsidRPr="00DF5F54">
        <w:rPr>
          <w:rFonts w:ascii="Tahoma" w:hAnsi="Tahoma" w:cs="Tahoma"/>
          <w:sz w:val="22"/>
          <w:szCs w:val="22"/>
        </w:rPr>
        <w:tab/>
        <w:t>Place contaminated items in an appropriate container (biohazard waste bag, sharps container, or autoclavable pan with lid for reusable items) for autoclaving.</w:t>
      </w:r>
    </w:p>
    <w:p w:rsidR="00DA166D" w:rsidRPr="00DF5F54" w:rsidRDefault="00DA166D" w:rsidP="00DF5F54">
      <w:pPr>
        <w:pStyle w:val="PlainText"/>
        <w:ind w:left="700" w:hanging="300"/>
        <w:rPr>
          <w:rFonts w:ascii="Tahoma" w:hAnsi="Tahoma" w:cs="Tahoma"/>
          <w:sz w:val="22"/>
          <w:szCs w:val="22"/>
        </w:rPr>
      </w:pPr>
    </w:p>
    <w:p w:rsidR="00DA166D" w:rsidRPr="00DF5F54" w:rsidRDefault="00DA166D" w:rsidP="00DF5F54">
      <w:pPr>
        <w:pStyle w:val="PlainText"/>
        <w:ind w:left="700" w:hanging="300"/>
        <w:rPr>
          <w:rFonts w:ascii="Tahoma" w:hAnsi="Tahoma" w:cs="Tahoma"/>
          <w:sz w:val="22"/>
          <w:szCs w:val="22"/>
        </w:rPr>
      </w:pPr>
      <w:r w:rsidRPr="00DF5F54">
        <w:rPr>
          <w:rFonts w:ascii="Tahoma" w:hAnsi="Tahoma" w:cs="Tahoma"/>
          <w:sz w:val="22"/>
          <w:szCs w:val="22"/>
        </w:rPr>
        <w:t>8.</w:t>
      </w:r>
      <w:r w:rsidRPr="00DF5F54">
        <w:rPr>
          <w:rFonts w:ascii="Tahoma" w:hAnsi="Tahoma" w:cs="Tahoma"/>
          <w:sz w:val="22"/>
          <w:szCs w:val="22"/>
        </w:rPr>
        <w:tab/>
        <w:t xml:space="preserve">Allow non-autoclavable items to have a minimum of 20 minutes contact time with disinfectant </w:t>
      </w:r>
      <w:r w:rsidR="00BC5BE2">
        <w:rPr>
          <w:rFonts w:ascii="Tahoma" w:hAnsi="Tahoma" w:cs="Tahoma"/>
          <w:sz w:val="22"/>
          <w:szCs w:val="22"/>
        </w:rPr>
        <w:t>(or as directed by manufacturer’</w:t>
      </w:r>
      <w:r w:rsidRPr="00DF5F54">
        <w:rPr>
          <w:rFonts w:ascii="Tahoma" w:hAnsi="Tahoma" w:cs="Tahoma"/>
          <w:sz w:val="22"/>
          <w:szCs w:val="22"/>
        </w:rPr>
        <w:t xml:space="preserve">s instructions) before removing from the </w:t>
      </w:r>
      <w:smartTag w:uri="urn:schemas-microsoft-com:office:smarttags" w:element="stockticker">
        <w:r w:rsidRPr="00DF5F54">
          <w:rPr>
            <w:rFonts w:ascii="Tahoma" w:hAnsi="Tahoma" w:cs="Tahoma"/>
            <w:sz w:val="22"/>
            <w:szCs w:val="22"/>
          </w:rPr>
          <w:t>BSC</w:t>
        </w:r>
      </w:smartTag>
      <w:r w:rsidRPr="00DF5F54">
        <w:rPr>
          <w:rFonts w:ascii="Tahoma" w:hAnsi="Tahoma" w:cs="Tahoma"/>
          <w:sz w:val="22"/>
          <w:szCs w:val="22"/>
        </w:rPr>
        <w:t>.</w:t>
      </w:r>
    </w:p>
    <w:p w:rsidR="00DA166D" w:rsidRPr="00DF5F54" w:rsidRDefault="00DA166D" w:rsidP="00DF5F54">
      <w:pPr>
        <w:pStyle w:val="PlainText"/>
        <w:ind w:left="700" w:hanging="300"/>
        <w:rPr>
          <w:rFonts w:ascii="Tahoma" w:hAnsi="Tahoma" w:cs="Tahoma"/>
          <w:sz w:val="22"/>
          <w:szCs w:val="22"/>
        </w:rPr>
      </w:pPr>
    </w:p>
    <w:p w:rsidR="00DA166D" w:rsidRPr="00DF5F54" w:rsidRDefault="00DA166D" w:rsidP="00DF5F54">
      <w:pPr>
        <w:pStyle w:val="PlainText"/>
        <w:ind w:left="700" w:hanging="300"/>
        <w:rPr>
          <w:rFonts w:ascii="Tahoma" w:hAnsi="Tahoma" w:cs="Tahoma"/>
          <w:sz w:val="22"/>
          <w:szCs w:val="22"/>
        </w:rPr>
      </w:pPr>
      <w:r w:rsidRPr="00DF5F54">
        <w:rPr>
          <w:rFonts w:ascii="Tahoma" w:hAnsi="Tahoma" w:cs="Tahoma"/>
          <w:sz w:val="22"/>
          <w:szCs w:val="22"/>
        </w:rPr>
        <w:t>9.</w:t>
      </w:r>
      <w:r w:rsidRPr="00DF5F54">
        <w:rPr>
          <w:rFonts w:ascii="Tahoma" w:hAnsi="Tahoma" w:cs="Tahoma"/>
          <w:sz w:val="22"/>
          <w:szCs w:val="22"/>
        </w:rPr>
        <w:tab/>
        <w:t>Remove protective clothing and place in a biohazard waste bag for autoclaving.</w:t>
      </w:r>
    </w:p>
    <w:p w:rsidR="00DA166D" w:rsidRPr="00DF5F54" w:rsidRDefault="00DA166D" w:rsidP="00DF5F54">
      <w:pPr>
        <w:pStyle w:val="PlainText"/>
        <w:ind w:left="700" w:hanging="300"/>
        <w:rPr>
          <w:rFonts w:ascii="Tahoma" w:hAnsi="Tahoma" w:cs="Tahoma"/>
          <w:sz w:val="22"/>
          <w:szCs w:val="22"/>
        </w:rPr>
      </w:pPr>
    </w:p>
    <w:p w:rsidR="00DA166D" w:rsidRPr="00DF5F54" w:rsidRDefault="00DA166D" w:rsidP="00DF5F54">
      <w:pPr>
        <w:pStyle w:val="PlainText"/>
        <w:ind w:left="700" w:hanging="300"/>
        <w:rPr>
          <w:rFonts w:ascii="Tahoma" w:hAnsi="Tahoma" w:cs="Tahoma"/>
          <w:sz w:val="22"/>
          <w:szCs w:val="22"/>
        </w:rPr>
      </w:pPr>
      <w:r w:rsidRPr="00DF5F54">
        <w:rPr>
          <w:rFonts w:ascii="Tahoma" w:hAnsi="Tahoma" w:cs="Tahoma"/>
          <w:sz w:val="22"/>
          <w:szCs w:val="22"/>
        </w:rPr>
        <w:t>10.</w:t>
      </w:r>
      <w:r w:rsidRPr="00DF5F54">
        <w:rPr>
          <w:rFonts w:ascii="Tahoma" w:hAnsi="Tahoma" w:cs="Tahoma"/>
          <w:sz w:val="22"/>
          <w:szCs w:val="22"/>
        </w:rPr>
        <w:tab/>
        <w:t>Thoroughly wash hands, forearms, and face with soap and water.</w:t>
      </w:r>
    </w:p>
    <w:p w:rsidR="00DA166D" w:rsidRPr="00DF5F54" w:rsidRDefault="00DA166D" w:rsidP="00DF5F54">
      <w:pPr>
        <w:pStyle w:val="PlainText"/>
        <w:ind w:left="700" w:hanging="300"/>
        <w:rPr>
          <w:rFonts w:ascii="Tahoma" w:hAnsi="Tahoma" w:cs="Tahoma"/>
          <w:sz w:val="22"/>
          <w:szCs w:val="22"/>
        </w:rPr>
      </w:pPr>
    </w:p>
    <w:p w:rsidR="00DA166D" w:rsidRPr="00DF5F54" w:rsidRDefault="00DA166D" w:rsidP="00BC5BE2">
      <w:pPr>
        <w:pStyle w:val="PlainText"/>
        <w:ind w:left="700" w:hanging="300"/>
        <w:rPr>
          <w:rFonts w:ascii="Tahoma" w:hAnsi="Tahoma" w:cs="Tahoma"/>
          <w:sz w:val="22"/>
          <w:szCs w:val="22"/>
        </w:rPr>
      </w:pPr>
      <w:r w:rsidRPr="00DF5F54">
        <w:rPr>
          <w:rFonts w:ascii="Tahoma" w:hAnsi="Tahoma" w:cs="Tahoma"/>
          <w:sz w:val="22"/>
          <w:szCs w:val="22"/>
        </w:rPr>
        <w:t>11.</w:t>
      </w:r>
      <w:r w:rsidRPr="00DF5F54">
        <w:rPr>
          <w:rFonts w:ascii="Tahoma" w:hAnsi="Tahoma" w:cs="Tahoma"/>
          <w:sz w:val="22"/>
          <w:szCs w:val="22"/>
        </w:rPr>
        <w:tab/>
        <w:t xml:space="preserve">Allow </w:t>
      </w:r>
      <w:smartTag w:uri="urn:schemas-microsoft-com:office:smarttags" w:element="stockticker">
        <w:r w:rsidRPr="00DF5F54">
          <w:rPr>
            <w:rFonts w:ascii="Tahoma" w:hAnsi="Tahoma" w:cs="Tahoma"/>
            <w:sz w:val="22"/>
            <w:szCs w:val="22"/>
          </w:rPr>
          <w:t>BSC</w:t>
        </w:r>
      </w:smartTag>
      <w:r w:rsidRPr="00DF5F54">
        <w:rPr>
          <w:rFonts w:ascii="Tahoma" w:hAnsi="Tahoma" w:cs="Tahoma"/>
          <w:sz w:val="22"/>
          <w:szCs w:val="22"/>
        </w:rPr>
        <w:t xml:space="preserve"> to run for a minimum of 10 minutes before resuming work in the cabinet or </w:t>
      </w:r>
      <w:r w:rsidR="009D5EEE">
        <w:rPr>
          <w:rFonts w:ascii="Tahoma" w:hAnsi="Tahoma" w:cs="Tahoma"/>
          <w:sz w:val="22"/>
          <w:szCs w:val="22"/>
        </w:rPr>
        <w:t xml:space="preserve"> </w:t>
      </w:r>
      <w:r w:rsidRPr="00DF5F54">
        <w:rPr>
          <w:rFonts w:ascii="Tahoma" w:hAnsi="Tahoma" w:cs="Tahoma"/>
          <w:sz w:val="22"/>
          <w:szCs w:val="22"/>
        </w:rPr>
        <w:t>shutting the cabinet off.</w:t>
      </w:r>
    </w:p>
    <w:p w:rsidR="00DA166D" w:rsidRDefault="00DA166D" w:rsidP="00D84A94">
      <w:pPr>
        <w:pStyle w:val="PlainText"/>
        <w:rPr>
          <w:rFonts w:ascii="Tahoma" w:hAnsi="Tahoma" w:cs="Tahoma"/>
          <w:sz w:val="22"/>
          <w:szCs w:val="22"/>
        </w:rPr>
      </w:pPr>
    </w:p>
    <w:p w:rsidR="00571DB4" w:rsidRPr="00DF5F54" w:rsidRDefault="00571DB4" w:rsidP="00D84A94">
      <w:pPr>
        <w:pStyle w:val="PlainText"/>
        <w:rPr>
          <w:rFonts w:ascii="Tahoma" w:hAnsi="Tahoma" w:cs="Tahoma"/>
          <w:sz w:val="22"/>
          <w:szCs w:val="22"/>
        </w:rPr>
      </w:pPr>
    </w:p>
    <w:p w:rsidR="00DA166D" w:rsidRPr="00DF5F54" w:rsidRDefault="00DA166D" w:rsidP="00BC5BE2">
      <w:pPr>
        <w:pStyle w:val="PlainText"/>
        <w:spacing w:after="120"/>
        <w:rPr>
          <w:rFonts w:ascii="Tahoma" w:hAnsi="Tahoma" w:cs="Tahoma"/>
          <w:sz w:val="22"/>
          <w:szCs w:val="22"/>
        </w:rPr>
      </w:pPr>
      <w:r w:rsidRPr="00DF5F54">
        <w:rPr>
          <w:rFonts w:ascii="Tahoma" w:hAnsi="Tahoma" w:cs="Tahoma"/>
          <w:sz w:val="22"/>
          <w:szCs w:val="22"/>
        </w:rPr>
        <w:lastRenderedPageBreak/>
        <w:t>Biohazardous Spills In the Laboratory, Outside the Biological Safety Cabinet</w:t>
      </w:r>
    </w:p>
    <w:p w:rsidR="00DA166D" w:rsidRPr="00DF5F54" w:rsidRDefault="00BC5BE2" w:rsidP="00BC5BE2">
      <w:pPr>
        <w:pStyle w:val="PlainText"/>
        <w:ind w:left="700" w:hanging="400"/>
        <w:rPr>
          <w:rFonts w:ascii="Tahoma" w:hAnsi="Tahoma" w:cs="Tahoma"/>
          <w:sz w:val="22"/>
          <w:szCs w:val="22"/>
        </w:rPr>
      </w:pPr>
      <w:r>
        <w:rPr>
          <w:rFonts w:ascii="Tahoma" w:hAnsi="Tahoma" w:cs="Tahoma"/>
          <w:sz w:val="22"/>
          <w:szCs w:val="22"/>
        </w:rPr>
        <w:t>1.</w:t>
      </w:r>
      <w:r>
        <w:rPr>
          <w:rFonts w:ascii="Tahoma" w:hAnsi="Tahoma" w:cs="Tahoma"/>
          <w:sz w:val="22"/>
          <w:szCs w:val="22"/>
        </w:rPr>
        <w:tab/>
      </w:r>
      <w:r w:rsidR="00DA166D" w:rsidRPr="00DF5F54">
        <w:rPr>
          <w:rFonts w:ascii="Tahoma" w:hAnsi="Tahoma" w:cs="Tahoma"/>
          <w:sz w:val="22"/>
          <w:szCs w:val="22"/>
        </w:rPr>
        <w:t>If a BSL1 agent (or less than 100 ml of a BSL2 agent) is spilled, proceed to step 4.</w:t>
      </w:r>
    </w:p>
    <w:p w:rsidR="00DA166D" w:rsidRPr="00DF5F54" w:rsidRDefault="00DA166D" w:rsidP="00BC5BE2">
      <w:pPr>
        <w:pStyle w:val="PlainText"/>
        <w:ind w:left="700" w:hanging="400"/>
        <w:rPr>
          <w:rFonts w:ascii="Tahoma" w:hAnsi="Tahoma" w:cs="Tahoma"/>
          <w:sz w:val="22"/>
          <w:szCs w:val="22"/>
        </w:rPr>
      </w:pPr>
    </w:p>
    <w:p w:rsidR="00DA166D" w:rsidRPr="00DF5F54" w:rsidRDefault="00DA166D" w:rsidP="00BC5BE2">
      <w:pPr>
        <w:pStyle w:val="PlainText"/>
        <w:ind w:left="700" w:hanging="400"/>
        <w:rPr>
          <w:rFonts w:ascii="Tahoma" w:hAnsi="Tahoma" w:cs="Tahoma"/>
          <w:sz w:val="22"/>
          <w:szCs w:val="22"/>
        </w:rPr>
      </w:pPr>
      <w:r w:rsidRPr="00DF5F54">
        <w:rPr>
          <w:rFonts w:ascii="Tahoma" w:hAnsi="Tahoma" w:cs="Tahoma"/>
          <w:sz w:val="22"/>
          <w:szCs w:val="22"/>
        </w:rPr>
        <w:t>2.</w:t>
      </w:r>
      <w:r w:rsidRPr="00DF5F54">
        <w:rPr>
          <w:rFonts w:ascii="Tahoma" w:hAnsi="Tahoma" w:cs="Tahoma"/>
          <w:sz w:val="22"/>
          <w:szCs w:val="22"/>
        </w:rPr>
        <w:tab/>
        <w:t>If the spill is greater than 100 ml of a BSL2 agent, immediately evacuate all personnel from the affected area.  Wait for aerosol to settle (usually a minimum of 30 minutes) before entering the spill area.  Exception: If the laboratory is not under negative pressure, cleanup should begin as soon as possible to minimize the spread of aerosols.</w:t>
      </w:r>
    </w:p>
    <w:p w:rsidR="00DA166D" w:rsidRPr="00DF5F54" w:rsidRDefault="00DA166D" w:rsidP="00BC5BE2">
      <w:pPr>
        <w:pStyle w:val="PlainText"/>
        <w:ind w:left="700" w:hanging="400"/>
        <w:rPr>
          <w:rFonts w:ascii="Tahoma" w:hAnsi="Tahoma" w:cs="Tahoma"/>
          <w:sz w:val="22"/>
          <w:szCs w:val="22"/>
        </w:rPr>
      </w:pPr>
    </w:p>
    <w:p w:rsidR="00DA166D" w:rsidRPr="00DF5F54" w:rsidRDefault="00DA166D" w:rsidP="00BC5BE2">
      <w:pPr>
        <w:pStyle w:val="PlainText"/>
        <w:ind w:left="700" w:hanging="400"/>
        <w:rPr>
          <w:rFonts w:ascii="Tahoma" w:hAnsi="Tahoma" w:cs="Tahoma"/>
          <w:sz w:val="22"/>
          <w:szCs w:val="22"/>
        </w:rPr>
      </w:pPr>
      <w:r w:rsidRPr="00DF5F54">
        <w:rPr>
          <w:rFonts w:ascii="Tahoma" w:hAnsi="Tahoma" w:cs="Tahoma"/>
          <w:sz w:val="22"/>
          <w:szCs w:val="22"/>
        </w:rPr>
        <w:t>3.</w:t>
      </w:r>
      <w:r w:rsidRPr="00DF5F54">
        <w:rPr>
          <w:rFonts w:ascii="Tahoma" w:hAnsi="Tahoma" w:cs="Tahoma"/>
          <w:sz w:val="22"/>
          <w:szCs w:val="22"/>
        </w:rPr>
        <w:tab/>
        <w:t>Initiate site emergency response procedures.</w:t>
      </w:r>
    </w:p>
    <w:p w:rsidR="00DA166D" w:rsidRPr="00DF5F54" w:rsidRDefault="00DA166D" w:rsidP="00BC5BE2">
      <w:pPr>
        <w:pStyle w:val="PlainText"/>
        <w:ind w:left="700" w:hanging="400"/>
        <w:rPr>
          <w:rFonts w:ascii="Tahoma" w:hAnsi="Tahoma" w:cs="Tahoma"/>
          <w:sz w:val="22"/>
          <w:szCs w:val="22"/>
        </w:rPr>
      </w:pPr>
    </w:p>
    <w:p w:rsidR="00DA166D" w:rsidRPr="00DF5F54" w:rsidRDefault="00DA166D" w:rsidP="00BC5BE2">
      <w:pPr>
        <w:pStyle w:val="PlainText"/>
        <w:ind w:left="700" w:hanging="400"/>
        <w:rPr>
          <w:rFonts w:ascii="Tahoma" w:hAnsi="Tahoma" w:cs="Tahoma"/>
          <w:sz w:val="22"/>
          <w:szCs w:val="22"/>
        </w:rPr>
      </w:pPr>
      <w:r w:rsidRPr="00DF5F54">
        <w:rPr>
          <w:rFonts w:ascii="Tahoma" w:hAnsi="Tahoma" w:cs="Tahoma"/>
          <w:sz w:val="22"/>
          <w:szCs w:val="22"/>
        </w:rPr>
        <w:t>4.</w:t>
      </w:r>
      <w:r w:rsidRPr="00DF5F54">
        <w:rPr>
          <w:rFonts w:ascii="Tahoma" w:hAnsi="Tahoma" w:cs="Tahoma"/>
          <w:sz w:val="22"/>
          <w:szCs w:val="22"/>
        </w:rPr>
        <w:tab/>
        <w:t xml:space="preserve">Remove contaminated clothing and place in a biohazard waste bag for autoclaving, and </w:t>
      </w:r>
      <w:r w:rsidRPr="00DF5F54">
        <w:rPr>
          <w:rFonts w:ascii="Tahoma" w:hAnsi="Tahoma" w:cs="Tahoma"/>
          <w:sz w:val="22"/>
          <w:szCs w:val="22"/>
        </w:rPr>
        <w:tab/>
        <w:t>wash all areas affected by skin contact with soap and water.  Thoroughly wash hands, forearms, and face with soap and water.  It is recommended that cleanup personnel shower as soon as possible.</w:t>
      </w:r>
    </w:p>
    <w:p w:rsidR="00DA166D" w:rsidRPr="00DF5F54" w:rsidRDefault="00DA166D" w:rsidP="00BC5BE2">
      <w:pPr>
        <w:pStyle w:val="PlainText"/>
        <w:ind w:left="700" w:hanging="400"/>
        <w:rPr>
          <w:rFonts w:ascii="Tahoma" w:hAnsi="Tahoma" w:cs="Tahoma"/>
          <w:sz w:val="22"/>
          <w:szCs w:val="22"/>
        </w:rPr>
      </w:pPr>
    </w:p>
    <w:p w:rsidR="00DA166D" w:rsidRPr="00DF5F54" w:rsidRDefault="00DA166D" w:rsidP="00BC5BE2">
      <w:pPr>
        <w:pStyle w:val="PlainText"/>
        <w:ind w:left="700" w:hanging="400"/>
        <w:rPr>
          <w:rFonts w:ascii="Tahoma" w:hAnsi="Tahoma" w:cs="Tahoma"/>
          <w:sz w:val="22"/>
          <w:szCs w:val="22"/>
        </w:rPr>
      </w:pPr>
      <w:r w:rsidRPr="00DF5F54">
        <w:rPr>
          <w:rFonts w:ascii="Tahoma" w:hAnsi="Tahoma" w:cs="Tahoma"/>
          <w:sz w:val="22"/>
          <w:szCs w:val="22"/>
        </w:rPr>
        <w:t>5.</w:t>
      </w:r>
      <w:r w:rsidRPr="00DF5F54">
        <w:rPr>
          <w:rFonts w:ascii="Tahoma" w:hAnsi="Tahoma" w:cs="Tahoma"/>
          <w:sz w:val="22"/>
          <w:szCs w:val="22"/>
        </w:rPr>
        <w:tab/>
        <w:t xml:space="preserve">Put on a long-sleeved gown or lab coat (disposable recommended), shoe covers, safety glasses (face shield also recommended), and gloves (appropriate for biological agent and disinfectant).  </w:t>
      </w:r>
    </w:p>
    <w:p w:rsidR="00DA166D" w:rsidRPr="00DF5F54" w:rsidRDefault="00DA166D" w:rsidP="00BC5BE2">
      <w:pPr>
        <w:pStyle w:val="PlainText"/>
        <w:ind w:left="700" w:hanging="400"/>
        <w:rPr>
          <w:rFonts w:ascii="Tahoma" w:hAnsi="Tahoma" w:cs="Tahoma"/>
          <w:sz w:val="22"/>
          <w:szCs w:val="22"/>
        </w:rPr>
      </w:pPr>
      <w:r w:rsidRPr="00DF5F54">
        <w:rPr>
          <w:rFonts w:ascii="Tahoma" w:hAnsi="Tahoma" w:cs="Tahoma"/>
          <w:sz w:val="22"/>
          <w:szCs w:val="22"/>
        </w:rPr>
        <w:tab/>
      </w:r>
    </w:p>
    <w:p w:rsidR="00DA166D" w:rsidRPr="00DF5F54" w:rsidRDefault="00DA166D" w:rsidP="00BC5BE2">
      <w:pPr>
        <w:pStyle w:val="PlainText"/>
        <w:ind w:left="700" w:hanging="400"/>
        <w:rPr>
          <w:rFonts w:ascii="Tahoma" w:hAnsi="Tahoma" w:cs="Tahoma"/>
          <w:sz w:val="22"/>
          <w:szCs w:val="22"/>
        </w:rPr>
      </w:pPr>
      <w:r w:rsidRPr="00DF5F54">
        <w:rPr>
          <w:rFonts w:ascii="Tahoma" w:hAnsi="Tahoma" w:cs="Tahoma"/>
          <w:sz w:val="22"/>
          <w:szCs w:val="22"/>
        </w:rPr>
        <w:t>6.</w:t>
      </w:r>
      <w:r w:rsidRPr="00DF5F54">
        <w:rPr>
          <w:rFonts w:ascii="Tahoma" w:hAnsi="Tahoma" w:cs="Tahoma"/>
          <w:sz w:val="22"/>
          <w:szCs w:val="22"/>
        </w:rPr>
        <w:tab/>
        <w:t>Place absorbent pads over the spill (to absorb liquid), then place a second layer of disinfectant-soaked absorbent pads over the spill.</w:t>
      </w:r>
    </w:p>
    <w:p w:rsidR="00DA166D" w:rsidRPr="00DF5F54" w:rsidRDefault="00DA166D" w:rsidP="00BC5BE2">
      <w:pPr>
        <w:pStyle w:val="PlainText"/>
        <w:ind w:left="700" w:hanging="400"/>
        <w:rPr>
          <w:rFonts w:ascii="Tahoma" w:hAnsi="Tahoma" w:cs="Tahoma"/>
          <w:sz w:val="22"/>
          <w:szCs w:val="22"/>
        </w:rPr>
      </w:pPr>
    </w:p>
    <w:p w:rsidR="00DA166D" w:rsidRPr="00DF5F54" w:rsidRDefault="00DA166D" w:rsidP="00BC5BE2">
      <w:pPr>
        <w:pStyle w:val="PlainText"/>
        <w:ind w:left="700" w:hanging="400"/>
        <w:rPr>
          <w:rFonts w:ascii="Tahoma" w:hAnsi="Tahoma" w:cs="Tahoma"/>
          <w:sz w:val="22"/>
          <w:szCs w:val="22"/>
        </w:rPr>
      </w:pPr>
      <w:r w:rsidRPr="00DF5F54">
        <w:rPr>
          <w:rFonts w:ascii="Tahoma" w:hAnsi="Tahoma" w:cs="Tahoma"/>
          <w:sz w:val="22"/>
          <w:szCs w:val="22"/>
        </w:rPr>
        <w:t>7.</w:t>
      </w:r>
      <w:r w:rsidRPr="00DF5F54">
        <w:rPr>
          <w:rFonts w:ascii="Tahoma" w:hAnsi="Tahoma" w:cs="Tahoma"/>
          <w:sz w:val="22"/>
          <w:szCs w:val="22"/>
        </w:rPr>
        <w:tab/>
        <w:t xml:space="preserve">Pour additional disinfectant around the spill, being careful to minimize aerosolization, and work from the periphery toward the center, ensuring thorough contact of the spill with the </w:t>
      </w:r>
      <w:r w:rsidRPr="00DF5F54">
        <w:rPr>
          <w:rFonts w:ascii="Tahoma" w:hAnsi="Tahoma" w:cs="Tahoma"/>
          <w:sz w:val="22"/>
          <w:szCs w:val="22"/>
        </w:rPr>
        <w:tab/>
        <w:t>disinfectant.  Disinfect all items in the spill area.</w:t>
      </w:r>
    </w:p>
    <w:p w:rsidR="00DA166D" w:rsidRPr="00DF5F54" w:rsidRDefault="00DA166D" w:rsidP="00BC5BE2">
      <w:pPr>
        <w:pStyle w:val="PlainText"/>
        <w:ind w:left="700" w:hanging="400"/>
        <w:rPr>
          <w:rFonts w:ascii="Tahoma" w:hAnsi="Tahoma" w:cs="Tahoma"/>
          <w:sz w:val="22"/>
          <w:szCs w:val="22"/>
        </w:rPr>
      </w:pPr>
    </w:p>
    <w:p w:rsidR="00DA166D" w:rsidRPr="00DF5F54" w:rsidRDefault="00DA166D" w:rsidP="00BC5BE2">
      <w:pPr>
        <w:pStyle w:val="PlainText"/>
        <w:ind w:left="700" w:hanging="400"/>
        <w:rPr>
          <w:rFonts w:ascii="Tahoma" w:hAnsi="Tahoma" w:cs="Tahoma"/>
          <w:sz w:val="22"/>
          <w:szCs w:val="22"/>
        </w:rPr>
      </w:pPr>
      <w:r w:rsidRPr="00DF5F54">
        <w:rPr>
          <w:rFonts w:ascii="Tahoma" w:hAnsi="Tahoma" w:cs="Tahoma"/>
          <w:sz w:val="22"/>
          <w:szCs w:val="22"/>
        </w:rPr>
        <w:t>8.</w:t>
      </w:r>
      <w:r w:rsidRPr="00DF5F54">
        <w:rPr>
          <w:rFonts w:ascii="Tahoma" w:hAnsi="Tahoma" w:cs="Tahoma"/>
          <w:sz w:val="22"/>
          <w:szCs w:val="22"/>
        </w:rPr>
        <w:tab/>
        <w:t xml:space="preserve">Allow a minimum of 20 minutes contact time </w:t>
      </w:r>
      <w:r w:rsidR="0052115E">
        <w:rPr>
          <w:rFonts w:ascii="Tahoma" w:hAnsi="Tahoma" w:cs="Tahoma"/>
          <w:sz w:val="22"/>
          <w:szCs w:val="22"/>
        </w:rPr>
        <w:t>(or as directed by manufacturer’</w:t>
      </w:r>
      <w:r w:rsidRPr="00DF5F54">
        <w:rPr>
          <w:rFonts w:ascii="Tahoma" w:hAnsi="Tahoma" w:cs="Tahoma"/>
          <w:sz w:val="22"/>
          <w:szCs w:val="22"/>
        </w:rPr>
        <w:t>s directions) with the disinfectant.</w:t>
      </w:r>
    </w:p>
    <w:p w:rsidR="00DA166D" w:rsidRPr="00DF5F54" w:rsidRDefault="00DA166D" w:rsidP="00BC5BE2">
      <w:pPr>
        <w:pStyle w:val="PlainText"/>
        <w:ind w:left="700" w:hanging="400"/>
        <w:rPr>
          <w:rFonts w:ascii="Tahoma" w:hAnsi="Tahoma" w:cs="Tahoma"/>
          <w:sz w:val="22"/>
          <w:szCs w:val="22"/>
        </w:rPr>
      </w:pPr>
    </w:p>
    <w:p w:rsidR="00DA166D" w:rsidRPr="00DF5F54" w:rsidRDefault="00DA166D" w:rsidP="00BC5BE2">
      <w:pPr>
        <w:pStyle w:val="PlainText"/>
        <w:ind w:left="700" w:hanging="400"/>
        <w:rPr>
          <w:rFonts w:ascii="Tahoma" w:hAnsi="Tahoma" w:cs="Tahoma"/>
          <w:sz w:val="22"/>
          <w:szCs w:val="22"/>
        </w:rPr>
      </w:pPr>
      <w:r w:rsidRPr="00DF5F54">
        <w:rPr>
          <w:rFonts w:ascii="Tahoma" w:hAnsi="Tahoma" w:cs="Tahoma"/>
          <w:sz w:val="22"/>
          <w:szCs w:val="22"/>
        </w:rPr>
        <w:t>9.</w:t>
      </w:r>
      <w:r w:rsidRPr="00DF5F54">
        <w:rPr>
          <w:rFonts w:ascii="Tahoma" w:hAnsi="Tahoma" w:cs="Tahoma"/>
          <w:sz w:val="22"/>
          <w:szCs w:val="22"/>
        </w:rPr>
        <w:tab/>
        <w:t>Wipe down all equipment, tools, etc. with disinfectant.</w:t>
      </w:r>
    </w:p>
    <w:p w:rsidR="00DA166D" w:rsidRPr="00DF5F54" w:rsidRDefault="00DA166D" w:rsidP="00BC5BE2">
      <w:pPr>
        <w:pStyle w:val="PlainText"/>
        <w:ind w:left="700" w:hanging="400"/>
        <w:rPr>
          <w:rFonts w:ascii="Tahoma" w:hAnsi="Tahoma" w:cs="Tahoma"/>
          <w:sz w:val="22"/>
          <w:szCs w:val="22"/>
        </w:rPr>
      </w:pPr>
    </w:p>
    <w:p w:rsidR="00DA166D" w:rsidRPr="00DF5F54" w:rsidRDefault="00DA166D" w:rsidP="00BC5BE2">
      <w:pPr>
        <w:pStyle w:val="PlainText"/>
        <w:ind w:left="700" w:hanging="400"/>
        <w:rPr>
          <w:rFonts w:ascii="Tahoma" w:hAnsi="Tahoma" w:cs="Tahoma"/>
          <w:sz w:val="22"/>
          <w:szCs w:val="22"/>
        </w:rPr>
      </w:pPr>
      <w:r w:rsidRPr="00DF5F54">
        <w:rPr>
          <w:rFonts w:ascii="Tahoma" w:hAnsi="Tahoma" w:cs="Tahoma"/>
          <w:sz w:val="22"/>
          <w:szCs w:val="22"/>
        </w:rPr>
        <w:t>10.</w:t>
      </w:r>
      <w:r w:rsidRPr="00DF5F54">
        <w:rPr>
          <w:rFonts w:ascii="Tahoma" w:hAnsi="Tahoma" w:cs="Tahoma"/>
          <w:sz w:val="22"/>
          <w:szCs w:val="22"/>
        </w:rPr>
        <w:tab/>
        <w:t>Place contaminated items in an appropriate container (biohazard waste bag, sharps container, or autoclavable pan with lid for reusable items) for autoclaving.</w:t>
      </w:r>
    </w:p>
    <w:p w:rsidR="00DA166D" w:rsidRPr="00DF5F54" w:rsidRDefault="00DA166D" w:rsidP="00BC5BE2">
      <w:pPr>
        <w:pStyle w:val="PlainText"/>
        <w:ind w:left="700" w:hanging="400"/>
        <w:rPr>
          <w:rFonts w:ascii="Tahoma" w:hAnsi="Tahoma" w:cs="Tahoma"/>
          <w:sz w:val="22"/>
          <w:szCs w:val="22"/>
        </w:rPr>
      </w:pPr>
    </w:p>
    <w:p w:rsidR="00DA166D" w:rsidRPr="00DF5F54" w:rsidRDefault="00DA166D" w:rsidP="00BC5BE2">
      <w:pPr>
        <w:pStyle w:val="PlainText"/>
        <w:ind w:left="700" w:hanging="400"/>
        <w:rPr>
          <w:rFonts w:ascii="Tahoma" w:hAnsi="Tahoma" w:cs="Tahoma"/>
          <w:sz w:val="22"/>
          <w:szCs w:val="22"/>
        </w:rPr>
      </w:pPr>
      <w:r w:rsidRPr="00DF5F54">
        <w:rPr>
          <w:rFonts w:ascii="Tahoma" w:hAnsi="Tahoma" w:cs="Tahoma"/>
          <w:sz w:val="22"/>
          <w:szCs w:val="22"/>
        </w:rPr>
        <w:t>11.</w:t>
      </w:r>
      <w:r w:rsidRPr="00DF5F54">
        <w:rPr>
          <w:rFonts w:ascii="Tahoma" w:hAnsi="Tahoma" w:cs="Tahoma"/>
          <w:sz w:val="22"/>
          <w:szCs w:val="22"/>
        </w:rPr>
        <w:tab/>
        <w:t>Remove protective clothing and place in a biohazard waste bag for autoclaving.</w:t>
      </w:r>
    </w:p>
    <w:p w:rsidR="00DA166D" w:rsidRPr="00DF5F54" w:rsidRDefault="00DA166D" w:rsidP="00BC5BE2">
      <w:pPr>
        <w:pStyle w:val="PlainText"/>
        <w:ind w:left="700" w:hanging="400"/>
        <w:rPr>
          <w:rFonts w:ascii="Tahoma" w:hAnsi="Tahoma" w:cs="Tahoma"/>
          <w:sz w:val="22"/>
          <w:szCs w:val="22"/>
        </w:rPr>
      </w:pPr>
    </w:p>
    <w:p w:rsidR="009D5EEE" w:rsidRDefault="009D5EEE" w:rsidP="009D5EEE">
      <w:pPr>
        <w:pStyle w:val="PlainText"/>
        <w:rPr>
          <w:rFonts w:ascii="Tahoma" w:hAnsi="Tahoma" w:cs="Tahoma"/>
          <w:sz w:val="22"/>
          <w:szCs w:val="22"/>
        </w:rPr>
      </w:pPr>
    </w:p>
    <w:p w:rsidR="009D5EEE" w:rsidRDefault="009D5EEE" w:rsidP="009D5EEE">
      <w:pPr>
        <w:pStyle w:val="PlainText"/>
        <w:rPr>
          <w:rFonts w:ascii="Tahoma" w:hAnsi="Tahoma" w:cs="Tahoma"/>
          <w:sz w:val="22"/>
          <w:szCs w:val="22"/>
        </w:rPr>
      </w:pPr>
    </w:p>
    <w:p w:rsidR="009D5EEE" w:rsidRDefault="009D5EEE" w:rsidP="009D5EEE">
      <w:pPr>
        <w:pStyle w:val="PlainText"/>
        <w:rPr>
          <w:rFonts w:ascii="Tahoma" w:hAnsi="Tahoma" w:cs="Tahoma"/>
          <w:sz w:val="22"/>
          <w:szCs w:val="22"/>
        </w:rPr>
      </w:pPr>
    </w:p>
    <w:p w:rsidR="009D5EEE" w:rsidRDefault="009D5EEE" w:rsidP="009D5EEE">
      <w:pPr>
        <w:pStyle w:val="PlainText"/>
        <w:rPr>
          <w:rFonts w:ascii="Tahoma" w:hAnsi="Tahoma" w:cs="Tahoma"/>
          <w:sz w:val="22"/>
          <w:szCs w:val="22"/>
        </w:rPr>
      </w:pPr>
    </w:p>
    <w:p w:rsidR="009D5EEE" w:rsidRDefault="009D5EEE" w:rsidP="009D5EEE">
      <w:pPr>
        <w:pStyle w:val="PlainText"/>
        <w:rPr>
          <w:rFonts w:ascii="Tahoma" w:hAnsi="Tahoma" w:cs="Tahoma"/>
          <w:sz w:val="22"/>
          <w:szCs w:val="22"/>
        </w:rPr>
      </w:pPr>
    </w:p>
    <w:p w:rsidR="009D5EEE" w:rsidRDefault="009D5EEE" w:rsidP="009D5EEE">
      <w:pPr>
        <w:pStyle w:val="PlainText"/>
        <w:rPr>
          <w:rFonts w:ascii="Tahoma" w:hAnsi="Tahoma" w:cs="Tahoma"/>
          <w:sz w:val="22"/>
          <w:szCs w:val="22"/>
        </w:rPr>
      </w:pPr>
    </w:p>
    <w:p w:rsidR="009D5EEE" w:rsidRDefault="009D5EEE" w:rsidP="009D5EEE">
      <w:pPr>
        <w:pStyle w:val="PlainText"/>
        <w:rPr>
          <w:rFonts w:ascii="Tahoma" w:hAnsi="Tahoma" w:cs="Tahoma"/>
          <w:sz w:val="22"/>
          <w:szCs w:val="22"/>
        </w:rPr>
      </w:pPr>
    </w:p>
    <w:p w:rsidR="009D5EEE" w:rsidRDefault="009D5EEE" w:rsidP="009D5EEE">
      <w:pPr>
        <w:pStyle w:val="PlainText"/>
        <w:rPr>
          <w:rFonts w:ascii="Tahoma" w:hAnsi="Tahoma" w:cs="Tahoma"/>
          <w:sz w:val="22"/>
          <w:szCs w:val="22"/>
        </w:rPr>
      </w:pPr>
    </w:p>
    <w:p w:rsidR="00DA166D" w:rsidRPr="00DF5F54" w:rsidRDefault="00DA166D" w:rsidP="009D5EEE">
      <w:pPr>
        <w:pStyle w:val="PlainText"/>
        <w:rPr>
          <w:rFonts w:ascii="Tahoma" w:hAnsi="Tahoma" w:cs="Tahoma"/>
          <w:sz w:val="22"/>
          <w:szCs w:val="22"/>
        </w:rPr>
      </w:pPr>
      <w:r w:rsidRPr="00DF5F54">
        <w:rPr>
          <w:rFonts w:ascii="Tahoma" w:hAnsi="Tahoma" w:cs="Tahoma"/>
          <w:sz w:val="22"/>
          <w:szCs w:val="22"/>
        </w:rPr>
        <w:t>Biohazardous Spills Inside a Centrifuge</w:t>
      </w:r>
    </w:p>
    <w:p w:rsidR="00DA166D" w:rsidRPr="00DF5F54" w:rsidRDefault="00DA166D" w:rsidP="00BC5BE2">
      <w:pPr>
        <w:pStyle w:val="PlainText"/>
        <w:ind w:left="500" w:hanging="300"/>
        <w:rPr>
          <w:rFonts w:ascii="Tahoma" w:hAnsi="Tahoma" w:cs="Tahoma"/>
          <w:sz w:val="22"/>
          <w:szCs w:val="22"/>
        </w:rPr>
      </w:pPr>
      <w:r w:rsidRPr="00DF5F54">
        <w:rPr>
          <w:rFonts w:ascii="Tahoma" w:hAnsi="Tahoma" w:cs="Tahoma"/>
          <w:sz w:val="22"/>
          <w:szCs w:val="22"/>
        </w:rPr>
        <w:t>1.</w:t>
      </w:r>
      <w:r w:rsidRPr="00DF5F54">
        <w:rPr>
          <w:rFonts w:ascii="Tahoma" w:hAnsi="Tahoma" w:cs="Tahoma"/>
          <w:sz w:val="22"/>
          <w:szCs w:val="22"/>
        </w:rPr>
        <w:tab/>
        <w:t>Clear the area of all personnel and allow aerosol to settle a minimum of 30 minutes</w:t>
      </w:r>
    </w:p>
    <w:p w:rsidR="00DA166D" w:rsidRPr="00DF5F54" w:rsidRDefault="00DA166D" w:rsidP="00BC5BE2">
      <w:pPr>
        <w:pStyle w:val="PlainText"/>
        <w:ind w:left="500" w:hanging="300"/>
        <w:rPr>
          <w:rFonts w:ascii="Tahoma" w:hAnsi="Tahoma" w:cs="Tahoma"/>
          <w:sz w:val="22"/>
          <w:szCs w:val="22"/>
        </w:rPr>
      </w:pPr>
      <w:r w:rsidRPr="00DF5F54">
        <w:rPr>
          <w:rFonts w:ascii="Tahoma" w:hAnsi="Tahoma" w:cs="Tahoma"/>
          <w:sz w:val="22"/>
          <w:szCs w:val="22"/>
        </w:rPr>
        <w:tab/>
        <w:t>before re-entering the area.</w:t>
      </w:r>
    </w:p>
    <w:p w:rsidR="00DA166D" w:rsidRPr="00DF5F54" w:rsidRDefault="00DA166D" w:rsidP="00BC5BE2">
      <w:pPr>
        <w:pStyle w:val="PlainText"/>
        <w:ind w:left="500" w:hanging="300"/>
        <w:rPr>
          <w:rFonts w:ascii="Tahoma" w:hAnsi="Tahoma" w:cs="Tahoma"/>
          <w:sz w:val="22"/>
          <w:szCs w:val="22"/>
        </w:rPr>
      </w:pPr>
    </w:p>
    <w:p w:rsidR="00DA166D" w:rsidRDefault="00DA166D" w:rsidP="00BC5BE2">
      <w:pPr>
        <w:pStyle w:val="PlainText"/>
        <w:ind w:left="500" w:hanging="300"/>
        <w:rPr>
          <w:rFonts w:ascii="Tahoma" w:hAnsi="Tahoma" w:cs="Tahoma"/>
          <w:sz w:val="22"/>
          <w:szCs w:val="22"/>
        </w:rPr>
      </w:pPr>
      <w:r w:rsidRPr="00DF5F54">
        <w:rPr>
          <w:rFonts w:ascii="Tahoma" w:hAnsi="Tahoma" w:cs="Tahoma"/>
          <w:sz w:val="22"/>
          <w:szCs w:val="22"/>
        </w:rPr>
        <w:t>2.</w:t>
      </w:r>
      <w:r w:rsidRPr="00DF5F54">
        <w:rPr>
          <w:rFonts w:ascii="Tahoma" w:hAnsi="Tahoma" w:cs="Tahoma"/>
          <w:sz w:val="22"/>
          <w:szCs w:val="22"/>
        </w:rPr>
        <w:tab/>
        <w:t xml:space="preserve">Wear a laboratory coat (disposable recommended), safety glasses, and gloves during cleanup.  </w:t>
      </w:r>
    </w:p>
    <w:p w:rsidR="00BC5BE2" w:rsidRPr="00DF5F54" w:rsidRDefault="00BC5BE2" w:rsidP="00BC5BE2">
      <w:pPr>
        <w:pStyle w:val="PlainText"/>
        <w:ind w:left="500" w:hanging="300"/>
        <w:rPr>
          <w:rFonts w:ascii="Tahoma" w:hAnsi="Tahoma" w:cs="Tahoma"/>
          <w:sz w:val="22"/>
          <w:szCs w:val="22"/>
        </w:rPr>
      </w:pPr>
    </w:p>
    <w:p w:rsidR="00DA166D" w:rsidRPr="00DF5F54" w:rsidRDefault="00DA166D" w:rsidP="00BC5BE2">
      <w:pPr>
        <w:pStyle w:val="PlainText"/>
        <w:ind w:left="500" w:hanging="300"/>
        <w:rPr>
          <w:rFonts w:ascii="Tahoma" w:hAnsi="Tahoma" w:cs="Tahoma"/>
          <w:sz w:val="22"/>
          <w:szCs w:val="22"/>
        </w:rPr>
      </w:pPr>
      <w:r w:rsidRPr="00DF5F54">
        <w:rPr>
          <w:rFonts w:ascii="Tahoma" w:hAnsi="Tahoma" w:cs="Tahoma"/>
          <w:sz w:val="22"/>
          <w:szCs w:val="22"/>
        </w:rPr>
        <w:t>3.</w:t>
      </w:r>
      <w:r w:rsidRPr="00DF5F54">
        <w:rPr>
          <w:rFonts w:ascii="Tahoma" w:hAnsi="Tahoma" w:cs="Tahoma"/>
          <w:sz w:val="22"/>
          <w:szCs w:val="22"/>
        </w:rPr>
        <w:tab/>
        <w:t>Transfer the rotor and buckets to a biological safety cabinet for cleanup.</w:t>
      </w:r>
    </w:p>
    <w:p w:rsidR="00DA166D" w:rsidRPr="00DF5F54" w:rsidRDefault="00DA166D" w:rsidP="00BC5BE2">
      <w:pPr>
        <w:pStyle w:val="PlainText"/>
        <w:ind w:left="500" w:hanging="300"/>
        <w:rPr>
          <w:rFonts w:ascii="Tahoma" w:hAnsi="Tahoma" w:cs="Tahoma"/>
          <w:sz w:val="22"/>
          <w:szCs w:val="22"/>
        </w:rPr>
      </w:pPr>
    </w:p>
    <w:p w:rsidR="00DA166D" w:rsidRPr="00DF5F54" w:rsidRDefault="00DA166D" w:rsidP="00BC5BE2">
      <w:pPr>
        <w:pStyle w:val="PlainText"/>
        <w:ind w:left="500" w:hanging="300"/>
        <w:rPr>
          <w:rFonts w:ascii="Tahoma" w:hAnsi="Tahoma" w:cs="Tahoma"/>
          <w:sz w:val="22"/>
          <w:szCs w:val="22"/>
        </w:rPr>
      </w:pPr>
      <w:r w:rsidRPr="00DF5F54">
        <w:rPr>
          <w:rFonts w:ascii="Tahoma" w:hAnsi="Tahoma" w:cs="Tahoma"/>
          <w:sz w:val="22"/>
          <w:szCs w:val="22"/>
        </w:rPr>
        <w:t>4.</w:t>
      </w:r>
      <w:r w:rsidRPr="00DF5F54">
        <w:rPr>
          <w:rFonts w:ascii="Tahoma" w:hAnsi="Tahoma" w:cs="Tahoma"/>
          <w:sz w:val="22"/>
          <w:szCs w:val="22"/>
        </w:rPr>
        <w:tab/>
        <w:t>Using an appropriate disinfectant-soaked paper towels, thoroughly disinfect the inside of the centrifuge, and the rotor and buckets.</w:t>
      </w:r>
    </w:p>
    <w:p w:rsidR="00DA166D" w:rsidRPr="00DF5F54" w:rsidRDefault="00DA166D" w:rsidP="00BC5BE2">
      <w:pPr>
        <w:pStyle w:val="PlainText"/>
        <w:ind w:left="500" w:hanging="300"/>
        <w:rPr>
          <w:rFonts w:ascii="Tahoma" w:hAnsi="Tahoma" w:cs="Tahoma"/>
          <w:sz w:val="22"/>
          <w:szCs w:val="22"/>
        </w:rPr>
      </w:pPr>
    </w:p>
    <w:p w:rsidR="00DA166D" w:rsidRPr="00DF5F54" w:rsidRDefault="00DA166D" w:rsidP="00BC5BE2">
      <w:pPr>
        <w:pStyle w:val="PlainText"/>
        <w:ind w:left="500" w:hanging="300"/>
        <w:rPr>
          <w:rFonts w:ascii="Tahoma" w:hAnsi="Tahoma" w:cs="Tahoma"/>
          <w:sz w:val="22"/>
          <w:szCs w:val="22"/>
        </w:rPr>
      </w:pPr>
      <w:r w:rsidRPr="00DF5F54">
        <w:rPr>
          <w:rFonts w:ascii="Tahoma" w:hAnsi="Tahoma" w:cs="Tahoma"/>
          <w:sz w:val="22"/>
          <w:szCs w:val="22"/>
        </w:rPr>
        <w:t>5.</w:t>
      </w:r>
      <w:r w:rsidRPr="00DF5F54">
        <w:rPr>
          <w:rFonts w:ascii="Tahoma" w:hAnsi="Tahoma" w:cs="Tahoma"/>
          <w:sz w:val="22"/>
          <w:szCs w:val="22"/>
        </w:rPr>
        <w:tab/>
        <w:t>Discard cleanup materials and protective clothing as Biohazardous waste.</w:t>
      </w:r>
    </w:p>
    <w:p w:rsidR="00DA166D" w:rsidRPr="00DF5F54" w:rsidRDefault="00DA166D" w:rsidP="00BC5BE2">
      <w:pPr>
        <w:pStyle w:val="PlainText"/>
        <w:ind w:left="500" w:hanging="300"/>
        <w:rPr>
          <w:rFonts w:ascii="Tahoma" w:hAnsi="Tahoma" w:cs="Tahoma"/>
          <w:sz w:val="22"/>
          <w:szCs w:val="22"/>
        </w:rPr>
      </w:pPr>
    </w:p>
    <w:p w:rsidR="00DA166D" w:rsidRPr="00DF5F54" w:rsidRDefault="00DA166D" w:rsidP="00BC5BE2">
      <w:pPr>
        <w:pStyle w:val="PlainText"/>
        <w:ind w:left="500" w:hanging="300"/>
        <w:rPr>
          <w:rFonts w:ascii="Tahoma" w:hAnsi="Tahoma" w:cs="Tahoma"/>
          <w:sz w:val="22"/>
          <w:szCs w:val="22"/>
        </w:rPr>
      </w:pPr>
      <w:r w:rsidRPr="00DF5F54">
        <w:rPr>
          <w:rFonts w:ascii="Tahoma" w:hAnsi="Tahoma" w:cs="Tahoma"/>
          <w:sz w:val="22"/>
          <w:szCs w:val="22"/>
        </w:rPr>
        <w:t>6.</w:t>
      </w:r>
      <w:r w:rsidRPr="00DF5F54">
        <w:rPr>
          <w:rFonts w:ascii="Tahoma" w:hAnsi="Tahoma" w:cs="Tahoma"/>
          <w:sz w:val="22"/>
          <w:szCs w:val="22"/>
        </w:rPr>
        <w:tab/>
        <w:t>Thoroughly wash hands, forearms, and face with soap and water.</w:t>
      </w:r>
    </w:p>
    <w:p w:rsidR="00DA166D" w:rsidRPr="00DF5F54" w:rsidRDefault="00DA166D" w:rsidP="00D84A94">
      <w:pPr>
        <w:pStyle w:val="PlainText"/>
        <w:rPr>
          <w:rFonts w:ascii="Tahoma" w:hAnsi="Tahoma" w:cs="Tahoma"/>
          <w:sz w:val="22"/>
          <w:szCs w:val="22"/>
        </w:rPr>
      </w:pPr>
    </w:p>
    <w:p w:rsidR="00DA166D" w:rsidRPr="00DF5F54" w:rsidRDefault="00DA166D" w:rsidP="00C35882">
      <w:pPr>
        <w:pStyle w:val="PlainText"/>
        <w:spacing w:after="120"/>
        <w:rPr>
          <w:rFonts w:ascii="Tahoma" w:hAnsi="Tahoma" w:cs="Tahoma"/>
          <w:sz w:val="22"/>
          <w:szCs w:val="22"/>
        </w:rPr>
      </w:pPr>
      <w:r w:rsidRPr="00DF5F54">
        <w:rPr>
          <w:rFonts w:ascii="Tahoma" w:hAnsi="Tahoma" w:cs="Tahoma"/>
          <w:sz w:val="22"/>
          <w:szCs w:val="22"/>
        </w:rPr>
        <w:t xml:space="preserve">Biohazardous Spills Outside the Laboratory During Transport </w:t>
      </w:r>
    </w:p>
    <w:p w:rsidR="00DA166D" w:rsidRPr="00DF5F54" w:rsidRDefault="00DA166D" w:rsidP="00BC5BE2">
      <w:pPr>
        <w:pStyle w:val="PlainText"/>
        <w:ind w:left="500" w:hanging="300"/>
        <w:rPr>
          <w:rFonts w:ascii="Tahoma" w:hAnsi="Tahoma" w:cs="Tahoma"/>
          <w:sz w:val="22"/>
          <w:szCs w:val="22"/>
        </w:rPr>
      </w:pPr>
      <w:r w:rsidRPr="00DF5F54">
        <w:rPr>
          <w:rFonts w:ascii="Tahoma" w:hAnsi="Tahoma" w:cs="Tahoma"/>
          <w:sz w:val="22"/>
          <w:szCs w:val="22"/>
        </w:rPr>
        <w:t>1.</w:t>
      </w:r>
      <w:r w:rsidRPr="00DF5F54">
        <w:rPr>
          <w:rFonts w:ascii="Tahoma" w:hAnsi="Tahoma" w:cs="Tahoma"/>
          <w:sz w:val="22"/>
          <w:szCs w:val="22"/>
        </w:rPr>
        <w:tab/>
        <w:t>At Gateway, do not remove biological from the laboratory section of the building. Immediately clear the area of all personnel and secure the area.</w:t>
      </w:r>
    </w:p>
    <w:p w:rsidR="00DA166D" w:rsidRPr="00DF5F54" w:rsidRDefault="00DA166D" w:rsidP="00BC5BE2">
      <w:pPr>
        <w:pStyle w:val="PlainText"/>
        <w:ind w:left="500" w:hanging="300"/>
        <w:rPr>
          <w:rFonts w:ascii="Tahoma" w:hAnsi="Tahoma" w:cs="Tahoma"/>
          <w:sz w:val="22"/>
          <w:szCs w:val="22"/>
        </w:rPr>
      </w:pPr>
    </w:p>
    <w:p w:rsidR="00DA166D" w:rsidRPr="00DF5F54" w:rsidRDefault="00DA166D" w:rsidP="00BC5BE2">
      <w:pPr>
        <w:pStyle w:val="PlainText"/>
        <w:ind w:left="500" w:hanging="300"/>
        <w:rPr>
          <w:rFonts w:ascii="Tahoma" w:hAnsi="Tahoma" w:cs="Tahoma"/>
          <w:sz w:val="22"/>
          <w:szCs w:val="22"/>
        </w:rPr>
      </w:pPr>
      <w:r w:rsidRPr="00DF5F54">
        <w:rPr>
          <w:rFonts w:ascii="Tahoma" w:hAnsi="Tahoma" w:cs="Tahoma"/>
          <w:sz w:val="22"/>
          <w:szCs w:val="22"/>
        </w:rPr>
        <w:t>2.</w:t>
      </w:r>
      <w:r w:rsidRPr="00DF5F54">
        <w:rPr>
          <w:rFonts w:ascii="Tahoma" w:hAnsi="Tahoma" w:cs="Tahoma"/>
          <w:sz w:val="22"/>
          <w:szCs w:val="22"/>
        </w:rPr>
        <w:tab/>
        <w:t xml:space="preserve">Cleanup should be initiated as soon as possible to prevent spread of aerosols.  Attempt cleanup </w:t>
      </w:r>
      <w:r w:rsidRPr="00DF5F54">
        <w:rPr>
          <w:rFonts w:ascii="Tahoma" w:hAnsi="Tahoma" w:cs="Tahoma"/>
          <w:sz w:val="22"/>
          <w:szCs w:val="22"/>
        </w:rPr>
        <w:tab/>
        <w:t>only if appropriate cleanup materials and protective clothing are available.</w:t>
      </w:r>
    </w:p>
    <w:p w:rsidR="00DA166D" w:rsidRPr="00DF5F54" w:rsidRDefault="00DA166D" w:rsidP="00BC5BE2">
      <w:pPr>
        <w:pStyle w:val="PlainText"/>
        <w:ind w:left="500" w:hanging="300"/>
        <w:rPr>
          <w:rFonts w:ascii="Tahoma" w:hAnsi="Tahoma" w:cs="Tahoma"/>
          <w:sz w:val="22"/>
          <w:szCs w:val="22"/>
        </w:rPr>
      </w:pPr>
    </w:p>
    <w:p w:rsidR="00DA166D" w:rsidRPr="00DF5F54" w:rsidRDefault="00DA166D" w:rsidP="00BC5BE2">
      <w:pPr>
        <w:pStyle w:val="PlainText"/>
        <w:ind w:left="500" w:hanging="300"/>
        <w:rPr>
          <w:rFonts w:ascii="Tahoma" w:hAnsi="Tahoma" w:cs="Tahoma"/>
          <w:sz w:val="22"/>
          <w:szCs w:val="22"/>
        </w:rPr>
      </w:pPr>
      <w:r w:rsidRPr="00DF5F54">
        <w:rPr>
          <w:rFonts w:ascii="Tahoma" w:hAnsi="Tahoma" w:cs="Tahoma"/>
          <w:sz w:val="22"/>
          <w:szCs w:val="22"/>
        </w:rPr>
        <w:t>3.</w:t>
      </w:r>
      <w:r w:rsidRPr="00DF5F54">
        <w:rPr>
          <w:rFonts w:ascii="Tahoma" w:hAnsi="Tahoma" w:cs="Tahoma"/>
          <w:sz w:val="22"/>
          <w:szCs w:val="22"/>
        </w:rPr>
        <w:tab/>
        <w:t>Initiate emergency response procedures.</w:t>
      </w:r>
    </w:p>
    <w:p w:rsidR="00DA166D" w:rsidRPr="00DF5F54" w:rsidRDefault="00DA166D" w:rsidP="00D84A94">
      <w:pPr>
        <w:pStyle w:val="PlainText"/>
        <w:rPr>
          <w:rFonts w:ascii="Tahoma" w:hAnsi="Tahoma" w:cs="Tahoma"/>
          <w:sz w:val="22"/>
          <w:szCs w:val="22"/>
        </w:rPr>
      </w:pPr>
    </w:p>
    <w:p w:rsidR="00BC5BE2" w:rsidRPr="006722BC" w:rsidRDefault="00DA166D" w:rsidP="00D84A94">
      <w:pPr>
        <w:pStyle w:val="PlainText"/>
        <w:rPr>
          <w:rFonts w:ascii="Tahoma" w:hAnsi="Tahoma" w:cs="Tahoma"/>
          <w:i/>
          <w:sz w:val="22"/>
          <w:szCs w:val="22"/>
        </w:rPr>
      </w:pPr>
      <w:r w:rsidRPr="006722BC">
        <w:rPr>
          <w:rFonts w:ascii="Tahoma" w:hAnsi="Tahoma" w:cs="Tahoma"/>
          <w:i/>
          <w:sz w:val="22"/>
          <w:szCs w:val="22"/>
        </w:rPr>
        <w:t xml:space="preserve">Since it is impossible to prevent aerosolization when a spill occurs outside of the laboratory, the primary emphasis when transporting biological agents is on spill prevention.  </w:t>
      </w:r>
    </w:p>
    <w:p w:rsidR="00BC5BE2" w:rsidRDefault="00BC5BE2" w:rsidP="00D84A94">
      <w:pPr>
        <w:pStyle w:val="PlainText"/>
        <w:rPr>
          <w:rFonts w:ascii="Tahoma" w:hAnsi="Tahoma" w:cs="Tahoma"/>
          <w:sz w:val="22"/>
          <w:szCs w:val="22"/>
        </w:rPr>
      </w:pPr>
    </w:p>
    <w:p w:rsidR="00BC5BE2" w:rsidRDefault="00DA166D" w:rsidP="00D84A94">
      <w:pPr>
        <w:pStyle w:val="PlainText"/>
        <w:rPr>
          <w:rFonts w:ascii="Tahoma" w:hAnsi="Tahoma" w:cs="Tahoma"/>
          <w:sz w:val="22"/>
          <w:szCs w:val="22"/>
        </w:rPr>
      </w:pPr>
      <w:r w:rsidRPr="00DF5F54">
        <w:rPr>
          <w:rFonts w:ascii="Tahoma" w:hAnsi="Tahoma" w:cs="Tahoma"/>
          <w:sz w:val="22"/>
          <w:szCs w:val="22"/>
        </w:rPr>
        <w:t xml:space="preserve">All biological agents shall be transported from the laboratory inside an unbreakable, well-sealed, primary container containing absorbent material that is contained inside of a second unbreakable, well sealed, secondary container.  Both the primary and secondary containers must be labeled with the universal biohazard symbol and the identity of the agent. </w:t>
      </w:r>
    </w:p>
    <w:p w:rsidR="00BC5BE2" w:rsidRDefault="00BC5BE2" w:rsidP="00D84A94">
      <w:pPr>
        <w:pStyle w:val="PlainText"/>
        <w:rPr>
          <w:rFonts w:ascii="Tahoma" w:hAnsi="Tahoma" w:cs="Tahoma"/>
          <w:sz w:val="22"/>
          <w:szCs w:val="22"/>
        </w:rPr>
      </w:pPr>
    </w:p>
    <w:p w:rsidR="00DA166D" w:rsidRPr="00DF5F54" w:rsidRDefault="00DA166D" w:rsidP="00D84A94">
      <w:pPr>
        <w:pStyle w:val="PlainText"/>
        <w:rPr>
          <w:rFonts w:ascii="Tahoma" w:hAnsi="Tahoma" w:cs="Tahoma"/>
          <w:sz w:val="22"/>
          <w:szCs w:val="22"/>
        </w:rPr>
      </w:pPr>
      <w:r w:rsidRPr="00DF5F54">
        <w:rPr>
          <w:rFonts w:ascii="Tahoma" w:hAnsi="Tahoma" w:cs="Tahoma"/>
          <w:sz w:val="22"/>
          <w:szCs w:val="22"/>
        </w:rPr>
        <w:t>For example, biowaste removal from a class lab should be in a sealed secondary container with proper warning labels, or samples carried from one lab to the next should be done in a leak-tight bin, with absorbant material (paper towels) lining the floor of the container.  Always consider the best way to move samples in advance.</w:t>
      </w:r>
    </w:p>
    <w:p w:rsidR="00DF5F54" w:rsidRDefault="00DA166D" w:rsidP="00D84A94">
      <w:pPr>
        <w:pStyle w:val="PlainText"/>
      </w:pPr>
      <w:r w:rsidRPr="00DA166D">
        <w:t xml:space="preserve"> </w:t>
      </w:r>
    </w:p>
    <w:p w:rsidR="009D5EEE" w:rsidRDefault="009D5EEE" w:rsidP="00D84A94">
      <w:pPr>
        <w:pStyle w:val="PlainText"/>
      </w:pPr>
    </w:p>
    <w:p w:rsidR="009D5EEE" w:rsidRDefault="009D5EEE" w:rsidP="00D84A94">
      <w:pPr>
        <w:pStyle w:val="PlainText"/>
      </w:pPr>
    </w:p>
    <w:p w:rsidR="009D5EEE" w:rsidRDefault="009D5EEE" w:rsidP="00D84A94">
      <w:pPr>
        <w:pStyle w:val="PlainText"/>
      </w:pPr>
    </w:p>
    <w:p w:rsidR="009D5EEE" w:rsidRDefault="009D5EEE" w:rsidP="00D84A94">
      <w:pPr>
        <w:pStyle w:val="PlainText"/>
      </w:pPr>
    </w:p>
    <w:p w:rsidR="009D5EEE" w:rsidRDefault="009D5EEE" w:rsidP="00D84A94">
      <w:pPr>
        <w:pStyle w:val="PlainText"/>
      </w:pPr>
    </w:p>
    <w:p w:rsidR="009D5EEE" w:rsidRDefault="009D5EEE" w:rsidP="00D84A94">
      <w:pPr>
        <w:pStyle w:val="PlainText"/>
      </w:pPr>
    </w:p>
    <w:p w:rsidR="00DA166D" w:rsidRPr="009D5EEE" w:rsidRDefault="00DF5F54" w:rsidP="00D84A94">
      <w:pPr>
        <w:pStyle w:val="PlainText"/>
        <w:rPr>
          <w:rFonts w:ascii="Tahoma" w:hAnsi="Tahoma" w:cs="Tahoma"/>
          <w:sz w:val="22"/>
          <w:szCs w:val="22"/>
        </w:rPr>
      </w:pPr>
      <w:r w:rsidRPr="00C35882">
        <w:rPr>
          <w:rFonts w:ascii="Tahoma" w:hAnsi="Tahoma" w:cs="Tahoma"/>
          <w:b/>
          <w:sz w:val="22"/>
          <w:szCs w:val="22"/>
        </w:rPr>
        <w:t xml:space="preserve">Chapter </w:t>
      </w:r>
      <w:r w:rsidR="00C35882" w:rsidRPr="00C35882">
        <w:rPr>
          <w:rFonts w:ascii="Tahoma" w:hAnsi="Tahoma" w:cs="Tahoma"/>
          <w:b/>
          <w:sz w:val="22"/>
          <w:szCs w:val="22"/>
        </w:rPr>
        <w:t>11</w:t>
      </w:r>
    </w:p>
    <w:p w:rsidR="00DA166D" w:rsidRPr="00C35882" w:rsidRDefault="00DA166D" w:rsidP="00D84A94">
      <w:pPr>
        <w:pStyle w:val="PlainText"/>
        <w:rPr>
          <w:rFonts w:ascii="Tahoma" w:hAnsi="Tahoma" w:cs="Tahoma"/>
          <w:b/>
          <w:sz w:val="22"/>
          <w:szCs w:val="22"/>
        </w:rPr>
      </w:pPr>
      <w:r w:rsidRPr="00C35882">
        <w:rPr>
          <w:rFonts w:ascii="Tahoma" w:hAnsi="Tahoma" w:cs="Tahoma"/>
          <w:b/>
          <w:sz w:val="22"/>
          <w:szCs w:val="22"/>
        </w:rPr>
        <w:t>Biohazardous Waste</w:t>
      </w:r>
    </w:p>
    <w:p w:rsidR="00DA166D" w:rsidRPr="00C35882" w:rsidRDefault="00DA166D" w:rsidP="00D84A94">
      <w:pPr>
        <w:pStyle w:val="PlainText"/>
        <w:rPr>
          <w:rFonts w:ascii="Tahoma" w:hAnsi="Tahoma" w:cs="Tahoma"/>
          <w:sz w:val="22"/>
          <w:szCs w:val="22"/>
        </w:rPr>
      </w:pPr>
      <w:r w:rsidRPr="00C35882">
        <w:rPr>
          <w:rFonts w:ascii="Tahoma" w:hAnsi="Tahoma" w:cs="Tahoma"/>
          <w:sz w:val="22"/>
          <w:szCs w:val="22"/>
        </w:rPr>
        <w:t xml:space="preserve">                                                                           </w:t>
      </w:r>
    </w:p>
    <w:p w:rsidR="00DA166D" w:rsidRPr="00C35882" w:rsidRDefault="00DA166D" w:rsidP="00D84A94">
      <w:pPr>
        <w:pStyle w:val="PlainText"/>
        <w:rPr>
          <w:rFonts w:ascii="Tahoma" w:hAnsi="Tahoma" w:cs="Tahoma"/>
          <w:sz w:val="22"/>
          <w:szCs w:val="22"/>
        </w:rPr>
      </w:pPr>
      <w:r w:rsidRPr="00C35882">
        <w:rPr>
          <w:rFonts w:ascii="Tahoma" w:hAnsi="Tahoma" w:cs="Tahoma"/>
          <w:sz w:val="22"/>
          <w:szCs w:val="22"/>
        </w:rPr>
        <w:t xml:space="preserve">The following state and local agencies regulate or provide guidelines covering the management of biological waste streams.  A summary of these regulations and guidelines is provided below.  </w:t>
      </w:r>
    </w:p>
    <w:p w:rsidR="00DA166D" w:rsidRPr="00C35882" w:rsidRDefault="00DA166D" w:rsidP="00D84A94">
      <w:pPr>
        <w:pStyle w:val="PlainText"/>
        <w:rPr>
          <w:rFonts w:ascii="Tahoma" w:hAnsi="Tahoma" w:cs="Tahoma"/>
          <w:sz w:val="22"/>
          <w:szCs w:val="22"/>
        </w:rPr>
      </w:pPr>
    </w:p>
    <w:p w:rsidR="00DA166D" w:rsidRPr="00C35882" w:rsidRDefault="00DA166D" w:rsidP="00D84A94">
      <w:pPr>
        <w:pStyle w:val="PlainText"/>
        <w:rPr>
          <w:rFonts w:ascii="Tahoma" w:hAnsi="Tahoma" w:cs="Tahoma"/>
          <w:sz w:val="22"/>
          <w:szCs w:val="22"/>
        </w:rPr>
      </w:pPr>
      <w:r w:rsidRPr="00C35882">
        <w:rPr>
          <w:rFonts w:ascii="Tahoma" w:hAnsi="Tahoma" w:cs="Tahoma"/>
          <w:sz w:val="22"/>
          <w:szCs w:val="22"/>
        </w:rPr>
        <w:t>105 CMR 480.000: MINIMUM REQUIREMENTS FOR THE MANAGEMENT OF MEDICAL OR BIOLOGICAL WASTE (STATE SANITARY CODE CHAPTER VIII). The purpose of 105 CMR 480.000 is to set forth minimum requirements for the storage, treatment, disposal and transportation of medical or biological waste.</w:t>
      </w:r>
    </w:p>
    <w:p w:rsidR="00DA166D" w:rsidRPr="00C35882" w:rsidRDefault="00DA166D" w:rsidP="00D84A94">
      <w:pPr>
        <w:pStyle w:val="PlainText"/>
        <w:rPr>
          <w:rFonts w:ascii="Tahoma" w:hAnsi="Tahoma" w:cs="Tahoma"/>
          <w:sz w:val="22"/>
          <w:szCs w:val="22"/>
        </w:rPr>
      </w:pPr>
    </w:p>
    <w:p w:rsidR="00DA166D" w:rsidRPr="00C35882" w:rsidRDefault="00DA166D" w:rsidP="00D84A94">
      <w:pPr>
        <w:pStyle w:val="PlainText"/>
        <w:rPr>
          <w:rFonts w:ascii="Tahoma" w:hAnsi="Tahoma" w:cs="Tahoma"/>
          <w:sz w:val="22"/>
          <w:szCs w:val="22"/>
        </w:rPr>
      </w:pPr>
      <w:r w:rsidRPr="00C35882">
        <w:rPr>
          <w:rFonts w:ascii="Tahoma" w:hAnsi="Tahoma" w:cs="Tahoma"/>
          <w:sz w:val="22"/>
          <w:szCs w:val="22"/>
        </w:rPr>
        <w:t xml:space="preserve">City Of </w:t>
      </w:r>
      <w:smartTag w:uri="urn:schemas-microsoft-com:office:smarttags" w:element="City">
        <w:smartTag w:uri="urn:schemas-microsoft-com:office:smarttags" w:element="place">
          <w:r w:rsidRPr="00C35882">
            <w:rPr>
              <w:rFonts w:ascii="Tahoma" w:hAnsi="Tahoma" w:cs="Tahoma"/>
              <w:sz w:val="22"/>
              <w:szCs w:val="22"/>
            </w:rPr>
            <w:t>Worcester</w:t>
          </w:r>
        </w:smartTag>
      </w:smartTag>
      <w:r w:rsidRPr="00C35882">
        <w:rPr>
          <w:rFonts w:ascii="Tahoma" w:hAnsi="Tahoma" w:cs="Tahoma"/>
          <w:sz w:val="22"/>
          <w:szCs w:val="22"/>
        </w:rPr>
        <w:t xml:space="preserve">, Department of Health and Human Services, Division of Inspectional Services. This agency is tasked with the inspection of laboratory facilities engaged in rDNA research. Upon satisfactory inspection, submission of </w:t>
      </w:r>
      <w:smartTag w:uri="urn:schemas-microsoft-com:office:smarttags" w:element="stockticker">
        <w:r w:rsidRPr="00C35882">
          <w:rPr>
            <w:rFonts w:ascii="Tahoma" w:hAnsi="Tahoma" w:cs="Tahoma"/>
            <w:sz w:val="22"/>
            <w:szCs w:val="22"/>
          </w:rPr>
          <w:t>IBC</w:t>
        </w:r>
      </w:smartTag>
      <w:r w:rsidRPr="00C35882">
        <w:rPr>
          <w:rFonts w:ascii="Tahoma" w:hAnsi="Tahoma" w:cs="Tahoma"/>
          <w:sz w:val="22"/>
          <w:szCs w:val="22"/>
        </w:rPr>
        <w:t xml:space="preserve"> minutes and a fee, an annual rDNA license will be approved.</w:t>
      </w:r>
    </w:p>
    <w:p w:rsidR="00DA166D" w:rsidRPr="00C35882" w:rsidRDefault="00DA166D" w:rsidP="00D84A94">
      <w:pPr>
        <w:pStyle w:val="PlainText"/>
        <w:rPr>
          <w:rFonts w:ascii="Tahoma" w:hAnsi="Tahoma" w:cs="Tahoma"/>
          <w:sz w:val="22"/>
          <w:szCs w:val="22"/>
        </w:rPr>
      </w:pPr>
    </w:p>
    <w:p w:rsidR="00DA166D" w:rsidRPr="00C35882" w:rsidRDefault="00DA166D" w:rsidP="00D84A94">
      <w:pPr>
        <w:pStyle w:val="PlainText"/>
        <w:rPr>
          <w:rFonts w:ascii="Tahoma" w:hAnsi="Tahoma" w:cs="Tahoma"/>
          <w:b/>
          <w:sz w:val="22"/>
          <w:szCs w:val="22"/>
        </w:rPr>
      </w:pPr>
      <w:r w:rsidRPr="00C35882">
        <w:rPr>
          <w:rFonts w:ascii="Tahoma" w:hAnsi="Tahoma" w:cs="Tahoma"/>
          <w:b/>
          <w:sz w:val="22"/>
          <w:szCs w:val="22"/>
        </w:rPr>
        <w:t>Biohazardous Waste</w:t>
      </w:r>
    </w:p>
    <w:p w:rsidR="00DA166D" w:rsidRPr="00C35882" w:rsidRDefault="00DA166D" w:rsidP="00D84A94">
      <w:pPr>
        <w:pStyle w:val="PlainText"/>
        <w:rPr>
          <w:rFonts w:ascii="Tahoma" w:hAnsi="Tahoma" w:cs="Tahoma"/>
          <w:sz w:val="22"/>
          <w:szCs w:val="22"/>
        </w:rPr>
      </w:pPr>
      <w:r w:rsidRPr="00C35882">
        <w:rPr>
          <w:rFonts w:ascii="Tahoma" w:hAnsi="Tahoma" w:cs="Tahoma"/>
          <w:sz w:val="22"/>
          <w:szCs w:val="22"/>
        </w:rPr>
        <w:t xml:space="preserve">Biohazardous waste includes waste materials derived from cultures and stocks of infectious agents, human pathological wastes, contaminated animal carcasses and body parts, all sharps, and human blood and blood products.  Proper handling and disposal of biohazardous waste is necessary to prevent infection of personnel (laboratory workers, custodians, laboratory visitors, etc.) and release to the environment.  OSHA, EPA and State regulations require that biohazardous waste be properly labeled, stored, and disposed.  </w:t>
      </w:r>
    </w:p>
    <w:p w:rsidR="00DA166D" w:rsidRPr="00C35882" w:rsidRDefault="00DA166D" w:rsidP="00D84A94">
      <w:pPr>
        <w:pStyle w:val="PlainText"/>
        <w:rPr>
          <w:rFonts w:ascii="Tahoma" w:hAnsi="Tahoma" w:cs="Tahoma"/>
          <w:sz w:val="22"/>
          <w:szCs w:val="22"/>
        </w:rPr>
      </w:pPr>
    </w:p>
    <w:p w:rsidR="00DA166D" w:rsidRPr="00C35882" w:rsidRDefault="00DA166D" w:rsidP="00D84A94">
      <w:pPr>
        <w:pStyle w:val="PlainText"/>
        <w:rPr>
          <w:rFonts w:ascii="Tahoma" w:hAnsi="Tahoma" w:cs="Tahoma"/>
          <w:sz w:val="22"/>
          <w:szCs w:val="22"/>
          <w:u w:val="single"/>
        </w:rPr>
      </w:pPr>
      <w:r w:rsidRPr="00C35882">
        <w:rPr>
          <w:rFonts w:ascii="Tahoma" w:hAnsi="Tahoma" w:cs="Tahoma"/>
          <w:sz w:val="22"/>
          <w:szCs w:val="22"/>
          <w:u w:val="single"/>
        </w:rPr>
        <w:t>Waste Minimization</w:t>
      </w:r>
    </w:p>
    <w:p w:rsidR="00DA166D" w:rsidRPr="00C35882" w:rsidRDefault="00DA166D" w:rsidP="00D84A94">
      <w:pPr>
        <w:pStyle w:val="PlainText"/>
        <w:rPr>
          <w:rFonts w:ascii="Tahoma" w:hAnsi="Tahoma" w:cs="Tahoma"/>
          <w:sz w:val="22"/>
          <w:szCs w:val="22"/>
        </w:rPr>
      </w:pPr>
      <w:r w:rsidRPr="00C35882">
        <w:rPr>
          <w:rFonts w:ascii="Tahoma" w:hAnsi="Tahoma" w:cs="Tahoma"/>
          <w:sz w:val="22"/>
          <w:szCs w:val="22"/>
        </w:rPr>
        <w:t>The PI or Lab Supervision has responsibility to provide guidelines and stress the importance of:</w:t>
      </w:r>
    </w:p>
    <w:p w:rsidR="00DA166D" w:rsidRPr="00C35882" w:rsidRDefault="00DA166D" w:rsidP="00C35882">
      <w:pPr>
        <w:pStyle w:val="PlainText"/>
        <w:numPr>
          <w:ilvl w:val="0"/>
          <w:numId w:val="10"/>
        </w:numPr>
        <w:ind w:hanging="380"/>
        <w:rPr>
          <w:rFonts w:ascii="Tahoma" w:hAnsi="Tahoma" w:cs="Tahoma"/>
          <w:sz w:val="22"/>
          <w:szCs w:val="22"/>
        </w:rPr>
      </w:pPr>
      <w:r w:rsidRPr="00C35882">
        <w:rPr>
          <w:rFonts w:ascii="Tahoma" w:hAnsi="Tahoma" w:cs="Tahoma"/>
          <w:sz w:val="22"/>
          <w:szCs w:val="22"/>
        </w:rPr>
        <w:t>Small sample size</w:t>
      </w:r>
    </w:p>
    <w:p w:rsidR="00DA166D" w:rsidRPr="00C35882" w:rsidRDefault="00DA166D" w:rsidP="00C35882">
      <w:pPr>
        <w:pStyle w:val="PlainText"/>
        <w:numPr>
          <w:ilvl w:val="0"/>
          <w:numId w:val="10"/>
        </w:numPr>
        <w:ind w:hanging="380"/>
        <w:rPr>
          <w:rFonts w:ascii="Tahoma" w:hAnsi="Tahoma" w:cs="Tahoma"/>
          <w:sz w:val="22"/>
          <w:szCs w:val="22"/>
        </w:rPr>
      </w:pPr>
      <w:r w:rsidRPr="00C35882">
        <w:rPr>
          <w:rFonts w:ascii="Tahoma" w:hAnsi="Tahoma" w:cs="Tahoma"/>
          <w:sz w:val="22"/>
          <w:szCs w:val="22"/>
        </w:rPr>
        <w:t>Avoiding generating mixed biohazardous waste that includes radioactive and/or hazardous waste</w:t>
      </w:r>
    </w:p>
    <w:p w:rsidR="00DA166D" w:rsidRPr="00C35882" w:rsidRDefault="00DA166D" w:rsidP="00C35882">
      <w:pPr>
        <w:pStyle w:val="PlainText"/>
        <w:numPr>
          <w:ilvl w:val="0"/>
          <w:numId w:val="10"/>
        </w:numPr>
        <w:ind w:hanging="380"/>
        <w:rPr>
          <w:rFonts w:ascii="Tahoma" w:hAnsi="Tahoma" w:cs="Tahoma"/>
          <w:sz w:val="22"/>
          <w:szCs w:val="22"/>
        </w:rPr>
      </w:pPr>
      <w:r w:rsidRPr="00C35882">
        <w:rPr>
          <w:rFonts w:ascii="Tahoma" w:hAnsi="Tahoma" w:cs="Tahoma"/>
          <w:sz w:val="22"/>
          <w:szCs w:val="22"/>
        </w:rPr>
        <w:t>Minimize the amount of biohazardous waste that requires commercial disposal</w:t>
      </w:r>
    </w:p>
    <w:p w:rsidR="00DA166D" w:rsidRPr="00C35882" w:rsidRDefault="00DA166D" w:rsidP="00D84A94">
      <w:pPr>
        <w:pStyle w:val="PlainText"/>
        <w:rPr>
          <w:rFonts w:ascii="Tahoma" w:hAnsi="Tahoma" w:cs="Tahoma"/>
          <w:sz w:val="22"/>
          <w:szCs w:val="22"/>
        </w:rPr>
      </w:pPr>
    </w:p>
    <w:p w:rsidR="00DA166D" w:rsidRPr="00C35882" w:rsidRDefault="00DA166D" w:rsidP="00D84A94">
      <w:pPr>
        <w:pStyle w:val="PlainText"/>
        <w:rPr>
          <w:rFonts w:ascii="Tahoma" w:hAnsi="Tahoma" w:cs="Tahoma"/>
          <w:b/>
          <w:sz w:val="22"/>
          <w:szCs w:val="22"/>
        </w:rPr>
      </w:pPr>
      <w:r w:rsidRPr="00C35882">
        <w:rPr>
          <w:rFonts w:ascii="Tahoma" w:hAnsi="Tahoma" w:cs="Tahoma"/>
          <w:b/>
          <w:sz w:val="22"/>
          <w:szCs w:val="22"/>
        </w:rPr>
        <w:t>Labeling and Storage of Biohazardous Waste</w:t>
      </w:r>
    </w:p>
    <w:p w:rsidR="00DA166D" w:rsidRPr="00C35882" w:rsidRDefault="00DA166D" w:rsidP="00D84A94">
      <w:pPr>
        <w:pStyle w:val="PlainText"/>
        <w:rPr>
          <w:rFonts w:ascii="Tahoma" w:hAnsi="Tahoma" w:cs="Tahoma"/>
          <w:sz w:val="22"/>
          <w:szCs w:val="22"/>
          <w:u w:val="single"/>
        </w:rPr>
      </w:pPr>
      <w:r w:rsidRPr="00C35882">
        <w:rPr>
          <w:rFonts w:ascii="Tahoma" w:hAnsi="Tahoma" w:cs="Tahoma"/>
          <w:sz w:val="22"/>
          <w:szCs w:val="22"/>
          <w:u w:val="single"/>
        </w:rPr>
        <w:t>Labeling</w:t>
      </w:r>
    </w:p>
    <w:p w:rsidR="00DA166D" w:rsidRPr="00C35882" w:rsidRDefault="00DA166D" w:rsidP="00D84A94">
      <w:pPr>
        <w:pStyle w:val="PlainText"/>
        <w:rPr>
          <w:rFonts w:ascii="Tahoma" w:hAnsi="Tahoma" w:cs="Tahoma"/>
          <w:sz w:val="22"/>
          <w:szCs w:val="22"/>
        </w:rPr>
      </w:pPr>
      <w:r w:rsidRPr="00C35882">
        <w:rPr>
          <w:rFonts w:ascii="Tahoma" w:hAnsi="Tahoma" w:cs="Tahoma"/>
          <w:sz w:val="22"/>
          <w:szCs w:val="22"/>
        </w:rPr>
        <w:t xml:space="preserve">At a minimum, all biohazardous waste must be labeled with the universal biohazard symbol.  If the waste is a mixed waste (e.g., radioactive and/or hazardous), additional labeling is required. </w:t>
      </w:r>
    </w:p>
    <w:p w:rsidR="00DA166D" w:rsidRPr="00C35882" w:rsidRDefault="00DA166D" w:rsidP="00D84A94">
      <w:pPr>
        <w:pStyle w:val="PlainText"/>
        <w:rPr>
          <w:rFonts w:ascii="Tahoma" w:hAnsi="Tahoma" w:cs="Tahoma"/>
          <w:sz w:val="22"/>
          <w:szCs w:val="22"/>
        </w:rPr>
      </w:pPr>
    </w:p>
    <w:p w:rsidR="00DA166D" w:rsidRPr="00C35882" w:rsidRDefault="00DA166D" w:rsidP="00D84A94">
      <w:pPr>
        <w:pStyle w:val="PlainText"/>
        <w:rPr>
          <w:rFonts w:ascii="Tahoma" w:hAnsi="Tahoma" w:cs="Tahoma"/>
          <w:b/>
          <w:sz w:val="22"/>
          <w:szCs w:val="22"/>
        </w:rPr>
      </w:pPr>
      <w:r w:rsidRPr="00C35882">
        <w:rPr>
          <w:rFonts w:ascii="Tahoma" w:hAnsi="Tahoma" w:cs="Tahoma"/>
          <w:b/>
          <w:sz w:val="22"/>
          <w:szCs w:val="22"/>
        </w:rPr>
        <w:t>Handling and Disposal of Biohazardous Waste</w:t>
      </w:r>
    </w:p>
    <w:p w:rsidR="00DA166D" w:rsidRPr="00C35882" w:rsidRDefault="00DA166D" w:rsidP="00D84A94">
      <w:pPr>
        <w:pStyle w:val="PlainText"/>
        <w:rPr>
          <w:rFonts w:ascii="Tahoma" w:hAnsi="Tahoma" w:cs="Tahoma"/>
          <w:sz w:val="22"/>
          <w:szCs w:val="22"/>
          <w:u w:val="single"/>
        </w:rPr>
      </w:pPr>
      <w:r w:rsidRPr="00C35882">
        <w:rPr>
          <w:rFonts w:ascii="Tahoma" w:hAnsi="Tahoma" w:cs="Tahoma"/>
          <w:sz w:val="22"/>
          <w:szCs w:val="22"/>
          <w:u w:val="single"/>
        </w:rPr>
        <w:t xml:space="preserve">Sharps </w:t>
      </w:r>
    </w:p>
    <w:p w:rsidR="00DA166D" w:rsidRPr="00C35882" w:rsidRDefault="00DA166D" w:rsidP="00D84A94">
      <w:pPr>
        <w:pStyle w:val="PlainText"/>
        <w:rPr>
          <w:rFonts w:ascii="Tahoma" w:hAnsi="Tahoma" w:cs="Tahoma"/>
          <w:sz w:val="22"/>
          <w:szCs w:val="22"/>
        </w:rPr>
      </w:pPr>
      <w:r w:rsidRPr="00C35882">
        <w:rPr>
          <w:rFonts w:ascii="Tahoma" w:hAnsi="Tahoma" w:cs="Tahoma"/>
          <w:sz w:val="22"/>
          <w:szCs w:val="22"/>
        </w:rPr>
        <w:t>Sharps include all syringes, lancets, scalpels and other similar medical instruments (whether contaminated or not), as well as contaminated Pasteur and serological pipettes, broken glass and other instruments or materials that can cut or puncture personnel.  Shar</w:t>
      </w:r>
      <w:r w:rsidR="00C35882">
        <w:rPr>
          <w:rFonts w:ascii="Tahoma" w:hAnsi="Tahoma" w:cs="Tahoma"/>
          <w:sz w:val="22"/>
          <w:szCs w:val="22"/>
        </w:rPr>
        <w:t xml:space="preserve">ps must be collected in </w:t>
      </w:r>
      <w:r w:rsidR="00C35882">
        <w:rPr>
          <w:rFonts w:ascii="Tahoma" w:hAnsi="Tahoma" w:cs="Tahoma"/>
          <w:sz w:val="22"/>
          <w:szCs w:val="22"/>
        </w:rPr>
        <w:lastRenderedPageBreak/>
        <w:t xml:space="preserve">rigid, </w:t>
      </w:r>
      <w:r w:rsidRPr="00C35882">
        <w:rPr>
          <w:rFonts w:ascii="Tahoma" w:hAnsi="Tahoma" w:cs="Tahoma"/>
          <w:sz w:val="22"/>
          <w:szCs w:val="22"/>
        </w:rPr>
        <w:t>containers that are leak proof and resistant to puncture from the sharps.  Sharps containers must be designed so that sharps can be safely introduced into the container but not easily retrieved.  Containers should be red or orange in color and labeled with the universal biohazard symbol.  When the sharps container is approximately 3/4 full, seal the container and place in the designated area for a waste pickup.</w:t>
      </w:r>
    </w:p>
    <w:p w:rsidR="00DA166D" w:rsidRPr="00C35882" w:rsidRDefault="00DA166D" w:rsidP="00D84A94">
      <w:pPr>
        <w:pStyle w:val="PlainText"/>
        <w:rPr>
          <w:rFonts w:ascii="Tahoma" w:hAnsi="Tahoma" w:cs="Tahoma"/>
          <w:sz w:val="22"/>
          <w:szCs w:val="22"/>
        </w:rPr>
      </w:pPr>
    </w:p>
    <w:p w:rsidR="00DA166D" w:rsidRPr="00C35882" w:rsidRDefault="00DA166D" w:rsidP="00C35882">
      <w:pPr>
        <w:pStyle w:val="PlainText"/>
        <w:spacing w:after="120"/>
        <w:rPr>
          <w:rFonts w:ascii="Tahoma" w:hAnsi="Tahoma" w:cs="Tahoma"/>
          <w:sz w:val="22"/>
          <w:szCs w:val="22"/>
        </w:rPr>
      </w:pPr>
      <w:r w:rsidRPr="00C35882">
        <w:rPr>
          <w:rFonts w:ascii="Tahoma" w:hAnsi="Tahoma" w:cs="Tahoma"/>
          <w:sz w:val="22"/>
          <w:szCs w:val="22"/>
        </w:rPr>
        <w:t xml:space="preserve">In order to dispose of autoclaved infectious waste in the normal trash, solid waste regulations require that all infectious waste must be treated (i.e. disinfected or autoclaved) to make it non-infectious in order to be labeled as non-infectious. </w:t>
      </w:r>
    </w:p>
    <w:p w:rsidR="00DA166D" w:rsidRPr="00C35882" w:rsidRDefault="00DA166D" w:rsidP="00C35882">
      <w:pPr>
        <w:pStyle w:val="PlainText"/>
        <w:numPr>
          <w:ilvl w:val="0"/>
          <w:numId w:val="10"/>
        </w:numPr>
        <w:spacing w:after="120"/>
        <w:ind w:hanging="280"/>
        <w:rPr>
          <w:rFonts w:ascii="Tahoma" w:hAnsi="Tahoma" w:cs="Tahoma"/>
          <w:sz w:val="22"/>
          <w:szCs w:val="22"/>
        </w:rPr>
      </w:pPr>
      <w:r w:rsidRPr="00C35882">
        <w:rPr>
          <w:rFonts w:ascii="Tahoma" w:hAnsi="Tahoma" w:cs="Tahoma"/>
          <w:sz w:val="22"/>
          <w:szCs w:val="22"/>
        </w:rPr>
        <w:t>Sharps must be ground up or otherwise have their physical hazard eliminated</w:t>
      </w:r>
    </w:p>
    <w:p w:rsidR="00DA166D" w:rsidRPr="00C35882" w:rsidRDefault="00DA166D" w:rsidP="00C35882">
      <w:pPr>
        <w:pStyle w:val="PlainText"/>
        <w:numPr>
          <w:ilvl w:val="0"/>
          <w:numId w:val="10"/>
        </w:numPr>
        <w:spacing w:after="120"/>
        <w:ind w:hanging="280"/>
        <w:rPr>
          <w:rFonts w:ascii="Tahoma" w:hAnsi="Tahoma" w:cs="Tahoma"/>
          <w:sz w:val="22"/>
          <w:szCs w:val="22"/>
        </w:rPr>
      </w:pPr>
      <w:r w:rsidRPr="00C35882">
        <w:rPr>
          <w:rFonts w:ascii="Tahoma" w:hAnsi="Tahoma" w:cs="Tahoma"/>
          <w:sz w:val="22"/>
          <w:szCs w:val="22"/>
        </w:rPr>
        <w:t xml:space="preserve">State requirements for treatment, labeling and disposal must be followed.  </w:t>
      </w:r>
    </w:p>
    <w:p w:rsidR="00DA166D" w:rsidRPr="00C35882" w:rsidRDefault="00DA166D" w:rsidP="00C35882">
      <w:pPr>
        <w:pStyle w:val="PlainText"/>
        <w:spacing w:after="120"/>
        <w:rPr>
          <w:rFonts w:ascii="Tahoma" w:hAnsi="Tahoma" w:cs="Tahoma"/>
          <w:sz w:val="22"/>
          <w:szCs w:val="22"/>
        </w:rPr>
      </w:pPr>
      <w:r w:rsidRPr="00C35882">
        <w:rPr>
          <w:rFonts w:ascii="Tahoma" w:hAnsi="Tahoma" w:cs="Tahoma"/>
          <w:sz w:val="22"/>
          <w:szCs w:val="22"/>
        </w:rPr>
        <w:t>Contaminated laboratory glassware and broken glass can be decontaminated using a chemical disinfectant and then reused or disposed of as uncontaminated broken glass (see below).</w:t>
      </w:r>
    </w:p>
    <w:p w:rsidR="00DA166D" w:rsidRPr="00C35882" w:rsidRDefault="00DA166D" w:rsidP="00D84A94">
      <w:pPr>
        <w:pStyle w:val="PlainText"/>
        <w:rPr>
          <w:rFonts w:ascii="Tahoma" w:hAnsi="Tahoma" w:cs="Tahoma"/>
          <w:b/>
          <w:sz w:val="22"/>
          <w:szCs w:val="22"/>
        </w:rPr>
      </w:pPr>
    </w:p>
    <w:p w:rsidR="00DA166D" w:rsidRPr="00C35882" w:rsidRDefault="00DA166D" w:rsidP="00D84A94">
      <w:pPr>
        <w:pStyle w:val="PlainText"/>
        <w:rPr>
          <w:rFonts w:ascii="Tahoma" w:hAnsi="Tahoma" w:cs="Tahoma"/>
          <w:b/>
          <w:sz w:val="22"/>
          <w:szCs w:val="22"/>
        </w:rPr>
      </w:pPr>
      <w:r w:rsidRPr="00C35882">
        <w:rPr>
          <w:rFonts w:ascii="Tahoma" w:hAnsi="Tahoma" w:cs="Tahoma"/>
          <w:b/>
          <w:sz w:val="22"/>
          <w:szCs w:val="22"/>
        </w:rPr>
        <w:t xml:space="preserve">It is the policy of </w:t>
      </w:r>
      <w:smartTag w:uri="urn:schemas-microsoft-com:office:smarttags" w:element="stockticker">
        <w:r w:rsidRPr="00C35882">
          <w:rPr>
            <w:rFonts w:ascii="Tahoma" w:hAnsi="Tahoma" w:cs="Tahoma"/>
            <w:b/>
            <w:sz w:val="22"/>
            <w:szCs w:val="22"/>
          </w:rPr>
          <w:t>WPI</w:t>
        </w:r>
      </w:smartTag>
      <w:r w:rsidRPr="00C35882">
        <w:rPr>
          <w:rFonts w:ascii="Tahoma" w:hAnsi="Tahoma" w:cs="Tahoma"/>
          <w:b/>
          <w:sz w:val="22"/>
          <w:szCs w:val="22"/>
        </w:rPr>
        <w:t xml:space="preserve"> to collect all sharps and dispose of them via an offsite biowaste vendor contracted by the EOS . No onsite treatment of sharps waste is approved by the </w:t>
      </w:r>
      <w:smartTag w:uri="urn:schemas-microsoft-com:office:smarttags" w:element="stockticker">
        <w:r w:rsidRPr="00C35882">
          <w:rPr>
            <w:rFonts w:ascii="Tahoma" w:hAnsi="Tahoma" w:cs="Tahoma"/>
            <w:b/>
            <w:sz w:val="22"/>
            <w:szCs w:val="22"/>
          </w:rPr>
          <w:t>IBC</w:t>
        </w:r>
      </w:smartTag>
      <w:r w:rsidRPr="00C35882">
        <w:rPr>
          <w:rFonts w:ascii="Tahoma" w:hAnsi="Tahoma" w:cs="Tahoma"/>
          <w:b/>
          <w:sz w:val="22"/>
          <w:szCs w:val="22"/>
        </w:rPr>
        <w:t xml:space="preserve">. </w:t>
      </w:r>
      <w:r w:rsidR="009D5EEE">
        <w:rPr>
          <w:rFonts w:ascii="Tahoma" w:hAnsi="Tahoma" w:cs="Tahoma"/>
          <w:b/>
          <w:sz w:val="22"/>
          <w:szCs w:val="22"/>
        </w:rPr>
        <w:t xml:space="preserve"> </w:t>
      </w:r>
      <w:r w:rsidRPr="00C35882">
        <w:rPr>
          <w:rFonts w:ascii="Tahoma" w:hAnsi="Tahoma" w:cs="Tahoma"/>
          <w:b/>
          <w:sz w:val="22"/>
          <w:szCs w:val="22"/>
        </w:rPr>
        <w:t>See Chapter 14 for information on handling sharps.</w:t>
      </w:r>
    </w:p>
    <w:p w:rsidR="00DA166D" w:rsidRPr="00C35882" w:rsidRDefault="00DA166D" w:rsidP="00D84A94">
      <w:pPr>
        <w:pStyle w:val="PlainText"/>
        <w:rPr>
          <w:rFonts w:ascii="Tahoma" w:hAnsi="Tahoma" w:cs="Tahoma"/>
          <w:sz w:val="22"/>
          <w:szCs w:val="22"/>
        </w:rPr>
      </w:pPr>
    </w:p>
    <w:p w:rsidR="00DA166D" w:rsidRPr="00C35882" w:rsidRDefault="00DA166D" w:rsidP="00D84A94">
      <w:pPr>
        <w:pStyle w:val="PlainText"/>
        <w:rPr>
          <w:rFonts w:ascii="Tahoma" w:hAnsi="Tahoma" w:cs="Tahoma"/>
          <w:sz w:val="22"/>
          <w:szCs w:val="22"/>
          <w:u w:val="single"/>
        </w:rPr>
      </w:pPr>
      <w:r w:rsidRPr="00C35882">
        <w:rPr>
          <w:rFonts w:ascii="Tahoma" w:hAnsi="Tahoma" w:cs="Tahoma"/>
          <w:sz w:val="22"/>
          <w:szCs w:val="22"/>
          <w:u w:val="single"/>
        </w:rPr>
        <w:t>Uncontaminated Laboratory Glassware and Broken Glass</w:t>
      </w:r>
    </w:p>
    <w:p w:rsidR="00DA166D" w:rsidRPr="00C35882" w:rsidRDefault="00DA166D" w:rsidP="00D84A94">
      <w:pPr>
        <w:pStyle w:val="PlainText"/>
        <w:rPr>
          <w:rFonts w:ascii="Tahoma" w:hAnsi="Tahoma" w:cs="Tahoma"/>
          <w:sz w:val="22"/>
          <w:szCs w:val="22"/>
        </w:rPr>
      </w:pPr>
      <w:r w:rsidRPr="00C35882">
        <w:rPr>
          <w:rFonts w:ascii="Tahoma" w:hAnsi="Tahoma" w:cs="Tahoma"/>
          <w:sz w:val="22"/>
          <w:szCs w:val="22"/>
        </w:rPr>
        <w:t>Collect uncontaminated laboratory glassware and broken glass in rigid containers (separate from other waste) that will prevent cuts and punctures to personnel.</w:t>
      </w:r>
      <w:r w:rsidR="00C35882">
        <w:rPr>
          <w:rFonts w:ascii="Tahoma" w:hAnsi="Tahoma" w:cs="Tahoma"/>
          <w:sz w:val="22"/>
          <w:szCs w:val="22"/>
        </w:rPr>
        <w:t xml:space="preserve">  Containers should be labeled “broken glass”</w:t>
      </w:r>
      <w:r w:rsidR="009D5EEE">
        <w:rPr>
          <w:rFonts w:ascii="Tahoma" w:hAnsi="Tahoma" w:cs="Tahoma"/>
          <w:sz w:val="22"/>
          <w:szCs w:val="22"/>
        </w:rPr>
        <w:t xml:space="preserve">  and can</w:t>
      </w:r>
      <w:r w:rsidRPr="00C35882">
        <w:rPr>
          <w:rFonts w:ascii="Tahoma" w:hAnsi="Tahoma" w:cs="Tahoma"/>
          <w:sz w:val="22"/>
          <w:szCs w:val="22"/>
        </w:rPr>
        <w:t xml:space="preserve"> be disposed of as ordinary trash in those boxes.</w:t>
      </w:r>
    </w:p>
    <w:p w:rsidR="00DA166D" w:rsidRPr="00C35882" w:rsidRDefault="00DA166D" w:rsidP="00D84A94">
      <w:pPr>
        <w:pStyle w:val="PlainText"/>
        <w:rPr>
          <w:rFonts w:ascii="Tahoma" w:hAnsi="Tahoma" w:cs="Tahoma"/>
          <w:sz w:val="22"/>
          <w:szCs w:val="22"/>
          <w:u w:val="single"/>
        </w:rPr>
      </w:pPr>
    </w:p>
    <w:p w:rsidR="00DA166D" w:rsidRPr="00C35882" w:rsidRDefault="00C35882" w:rsidP="00D84A94">
      <w:pPr>
        <w:pStyle w:val="PlainText"/>
        <w:rPr>
          <w:rFonts w:ascii="Tahoma" w:hAnsi="Tahoma" w:cs="Tahoma"/>
          <w:sz w:val="22"/>
          <w:szCs w:val="22"/>
          <w:u w:val="single"/>
        </w:rPr>
      </w:pPr>
      <w:r w:rsidRPr="00C35882">
        <w:rPr>
          <w:rFonts w:ascii="Tahoma" w:hAnsi="Tahoma" w:cs="Tahoma"/>
          <w:sz w:val="22"/>
          <w:szCs w:val="22"/>
          <w:u w:val="single"/>
        </w:rPr>
        <w:t>Solid Biohazardous Waste aka “Solid Biowaste”</w:t>
      </w:r>
    </w:p>
    <w:p w:rsidR="00DA166D" w:rsidRPr="00C35882" w:rsidRDefault="00DA166D" w:rsidP="00C35882">
      <w:pPr>
        <w:pStyle w:val="PlainText"/>
        <w:numPr>
          <w:ilvl w:val="0"/>
          <w:numId w:val="10"/>
        </w:numPr>
        <w:tabs>
          <w:tab w:val="clear" w:pos="1080"/>
          <w:tab w:val="num" w:pos="-100"/>
        </w:tabs>
        <w:ind w:left="600" w:hanging="380"/>
        <w:rPr>
          <w:rFonts w:ascii="Tahoma" w:hAnsi="Tahoma" w:cs="Tahoma"/>
          <w:sz w:val="22"/>
          <w:szCs w:val="22"/>
        </w:rPr>
      </w:pPr>
      <w:r w:rsidRPr="00C35882">
        <w:rPr>
          <w:rFonts w:ascii="Tahoma" w:hAnsi="Tahoma" w:cs="Tahoma"/>
          <w:sz w:val="22"/>
          <w:szCs w:val="22"/>
        </w:rPr>
        <w:t xml:space="preserve">Solid biowaste  includes microbial agents, tissue culture, and contaminated material (such as petri dishes, pipettes, gloves, towels, and liquids that have been solidified to a gel inside of the original container, etc.).  On site decontamination of large quantities by autoclaving of solid biohazardous waste is not an </w:t>
      </w:r>
      <w:smartTag w:uri="urn:schemas-microsoft-com:office:smarttags" w:element="stockticker">
        <w:r w:rsidRPr="00C35882">
          <w:rPr>
            <w:rFonts w:ascii="Tahoma" w:hAnsi="Tahoma" w:cs="Tahoma"/>
            <w:sz w:val="22"/>
            <w:szCs w:val="22"/>
          </w:rPr>
          <w:t>IBC</w:t>
        </w:r>
      </w:smartTag>
      <w:r w:rsidRPr="00C35882">
        <w:rPr>
          <w:rFonts w:ascii="Tahoma" w:hAnsi="Tahoma" w:cs="Tahoma"/>
          <w:sz w:val="22"/>
          <w:szCs w:val="22"/>
        </w:rPr>
        <w:t xml:space="preserve"> approved practice at </w:t>
      </w:r>
      <w:smartTag w:uri="urn:schemas-microsoft-com:office:smarttags" w:element="stockticker">
        <w:r w:rsidRPr="00C35882">
          <w:rPr>
            <w:rFonts w:ascii="Tahoma" w:hAnsi="Tahoma" w:cs="Tahoma"/>
            <w:sz w:val="22"/>
            <w:szCs w:val="22"/>
          </w:rPr>
          <w:t>WPI</w:t>
        </w:r>
      </w:smartTag>
      <w:r w:rsidRPr="00C35882">
        <w:rPr>
          <w:rFonts w:ascii="Tahoma" w:hAnsi="Tahoma" w:cs="Tahoma"/>
          <w:sz w:val="22"/>
          <w:szCs w:val="22"/>
        </w:rPr>
        <w:t>. All solid biowaste is to be collected in red, biohazard bag lined cardboard boxes that are also labeled with the universal biohazard markings and DOT shippin</w:t>
      </w:r>
      <w:r w:rsidR="0052115E">
        <w:rPr>
          <w:rFonts w:ascii="Tahoma" w:hAnsi="Tahoma" w:cs="Tahoma"/>
          <w:sz w:val="22"/>
          <w:szCs w:val="22"/>
        </w:rPr>
        <w:t>g information. When the box is</w:t>
      </w:r>
      <w:r w:rsidRPr="00C35882">
        <w:rPr>
          <w:rFonts w:ascii="Tahoma" w:hAnsi="Tahoma" w:cs="Tahoma"/>
          <w:sz w:val="22"/>
          <w:szCs w:val="22"/>
        </w:rPr>
        <w:t xml:space="preserve"> full, tie off the red bag, seal and tape the box, and place it in the designated area of the lab for waste pick up. (See Chapter 14)</w:t>
      </w:r>
    </w:p>
    <w:p w:rsidR="00DA166D" w:rsidRPr="00C35882" w:rsidRDefault="00DA166D" w:rsidP="00D84A94">
      <w:pPr>
        <w:pStyle w:val="PlainText"/>
        <w:rPr>
          <w:rFonts w:ascii="Tahoma" w:hAnsi="Tahoma" w:cs="Tahoma"/>
          <w:sz w:val="22"/>
          <w:szCs w:val="22"/>
        </w:rPr>
      </w:pPr>
    </w:p>
    <w:p w:rsidR="00DA166D" w:rsidRPr="00C35882" w:rsidRDefault="00DA166D" w:rsidP="00D84A94">
      <w:pPr>
        <w:pStyle w:val="PlainText"/>
        <w:rPr>
          <w:rFonts w:ascii="Tahoma" w:hAnsi="Tahoma" w:cs="Tahoma"/>
          <w:sz w:val="22"/>
          <w:szCs w:val="22"/>
          <w:u w:val="single"/>
        </w:rPr>
      </w:pPr>
      <w:r w:rsidRPr="00C35882">
        <w:rPr>
          <w:rFonts w:ascii="Tahoma" w:hAnsi="Tahoma" w:cs="Tahoma"/>
          <w:sz w:val="22"/>
          <w:szCs w:val="22"/>
          <w:u w:val="single"/>
        </w:rPr>
        <w:t>Liquid Biohazardous Waste</w:t>
      </w:r>
    </w:p>
    <w:p w:rsidR="00DA166D" w:rsidRPr="00C35882" w:rsidRDefault="00DA166D" w:rsidP="00D84A94">
      <w:pPr>
        <w:pStyle w:val="PlainText"/>
        <w:rPr>
          <w:rFonts w:ascii="Tahoma" w:hAnsi="Tahoma" w:cs="Tahoma"/>
          <w:sz w:val="22"/>
          <w:szCs w:val="22"/>
        </w:rPr>
      </w:pPr>
      <w:r w:rsidRPr="00C35882">
        <w:rPr>
          <w:rFonts w:ascii="Tahoma" w:hAnsi="Tahoma" w:cs="Tahoma"/>
          <w:sz w:val="22"/>
          <w:szCs w:val="22"/>
        </w:rPr>
        <w:t xml:space="preserve">Liquid biohazardous waste includes all blood and liquid waste from humans or animals, and all other liquid biohazardous waste (such as microbial cultures, supernatents, spent media, etc.).  Collect liquid waste in closeable, rigid plastic, leak proof containers labeled with the universal biohazard symbol.  </w:t>
      </w:r>
    </w:p>
    <w:p w:rsidR="00DA166D" w:rsidRPr="00C35882" w:rsidRDefault="00DA166D" w:rsidP="00D84A94">
      <w:pPr>
        <w:pStyle w:val="PlainText"/>
        <w:rPr>
          <w:rFonts w:ascii="Tahoma" w:hAnsi="Tahoma" w:cs="Tahoma"/>
          <w:sz w:val="22"/>
          <w:szCs w:val="22"/>
        </w:rPr>
      </w:pPr>
    </w:p>
    <w:p w:rsidR="00DA166D" w:rsidRPr="00C35882" w:rsidRDefault="00DA166D" w:rsidP="00D84A94">
      <w:pPr>
        <w:pStyle w:val="PlainText"/>
        <w:rPr>
          <w:rFonts w:ascii="Tahoma" w:hAnsi="Tahoma" w:cs="Tahoma"/>
          <w:sz w:val="22"/>
          <w:szCs w:val="22"/>
        </w:rPr>
      </w:pPr>
      <w:r w:rsidRPr="00C35882">
        <w:rPr>
          <w:rFonts w:ascii="Tahoma" w:hAnsi="Tahoma" w:cs="Tahoma"/>
          <w:sz w:val="22"/>
          <w:szCs w:val="22"/>
        </w:rPr>
        <w:t xml:space="preserve">All other liquid biowaste must be either treated with a disinfectant or solidified prior to collection as solid biowaste.  Small quantities of liquid biowaste can be disinfected on site, and the </w:t>
      </w:r>
      <w:r w:rsidRPr="00C35882">
        <w:rPr>
          <w:rFonts w:ascii="Tahoma" w:hAnsi="Tahoma" w:cs="Tahoma"/>
          <w:sz w:val="22"/>
          <w:szCs w:val="22"/>
        </w:rPr>
        <w:lastRenderedPageBreak/>
        <w:t>decontaminated waste poured down the laboratory drains.  Do this by adding enough Clorox Ultra Bleach (hospital grade, provided by EOS in GP2224 &amp; SL322) to create a 10% bleach solution with the liquid waste, let it sit for a recommended 24 hours, or overnight at a minimum, and dispose of it via the lab sink while flushing with plenty of water. Always wear a lab coat, gloves and safety glasses to avoid a potential splash.  Be sure that the disinfectants used are compatible with chemicals present in liquid biowaste before decontamination.</w:t>
      </w:r>
    </w:p>
    <w:p w:rsidR="00DA166D" w:rsidRPr="00C35882" w:rsidRDefault="00DA166D" w:rsidP="00D84A94">
      <w:pPr>
        <w:pStyle w:val="PlainText"/>
        <w:rPr>
          <w:rFonts w:ascii="Tahoma" w:hAnsi="Tahoma" w:cs="Tahoma"/>
          <w:sz w:val="22"/>
          <w:szCs w:val="22"/>
        </w:rPr>
      </w:pPr>
    </w:p>
    <w:p w:rsidR="00DA166D" w:rsidRPr="00C35882" w:rsidRDefault="00DA166D" w:rsidP="00D84A94">
      <w:pPr>
        <w:pStyle w:val="PlainText"/>
        <w:rPr>
          <w:rFonts w:ascii="Tahoma" w:hAnsi="Tahoma" w:cs="Tahoma"/>
          <w:sz w:val="22"/>
          <w:szCs w:val="22"/>
        </w:rPr>
      </w:pPr>
      <w:r w:rsidRPr="00C35882">
        <w:rPr>
          <w:rFonts w:ascii="Tahoma" w:hAnsi="Tahoma" w:cs="Tahoma"/>
          <w:sz w:val="22"/>
          <w:szCs w:val="22"/>
        </w:rPr>
        <w:t>Alternately, a small container (i.e. 6-well plate or small t-flask) of liquid waste can be solidified into a gel using a small quantity of solidifier powder sprinkled into the liquid. When the liquid turns into a gel, dispose of the entire container in the biohazard solid waste box. Do not pour liquids directly into the biohazard box. For incidental amounts of liquid such as that associated with 96 well plates, sprinkle a few tablespoons of the solidifier powder into the red bag prior to adding any waste. This will serve to absorb small quantities of liquids that my drip from wastes added to the box. (See Chapter 14)</w:t>
      </w:r>
    </w:p>
    <w:p w:rsidR="00DA166D" w:rsidRPr="00C35882" w:rsidRDefault="00DA166D" w:rsidP="00D84A94">
      <w:pPr>
        <w:pStyle w:val="PlainText"/>
        <w:rPr>
          <w:rFonts w:ascii="Tahoma" w:hAnsi="Tahoma" w:cs="Tahoma"/>
          <w:sz w:val="22"/>
          <w:szCs w:val="22"/>
        </w:rPr>
      </w:pPr>
    </w:p>
    <w:p w:rsidR="00DA166D" w:rsidRPr="00C35882" w:rsidRDefault="00DA166D" w:rsidP="00D84A94">
      <w:pPr>
        <w:pStyle w:val="PlainText"/>
        <w:rPr>
          <w:rFonts w:ascii="Tahoma" w:hAnsi="Tahoma" w:cs="Tahoma"/>
          <w:sz w:val="22"/>
          <w:szCs w:val="22"/>
          <w:u w:val="single"/>
        </w:rPr>
      </w:pPr>
      <w:r w:rsidRPr="00C35882">
        <w:rPr>
          <w:rFonts w:ascii="Tahoma" w:hAnsi="Tahoma" w:cs="Tahoma"/>
          <w:sz w:val="22"/>
          <w:szCs w:val="22"/>
          <w:u w:val="single"/>
        </w:rPr>
        <w:t xml:space="preserve">Animal Carcasses, Body Parts, and Tissue  </w:t>
      </w:r>
    </w:p>
    <w:p w:rsidR="00DA166D" w:rsidRPr="00C35882" w:rsidRDefault="00DA166D" w:rsidP="00D84A94">
      <w:pPr>
        <w:pStyle w:val="PlainText"/>
        <w:rPr>
          <w:rFonts w:ascii="Tahoma" w:hAnsi="Tahoma" w:cs="Tahoma"/>
          <w:sz w:val="22"/>
          <w:szCs w:val="22"/>
        </w:rPr>
      </w:pPr>
      <w:r w:rsidRPr="00C35882">
        <w:rPr>
          <w:rFonts w:ascii="Tahoma" w:hAnsi="Tahoma" w:cs="Tahoma"/>
          <w:sz w:val="22"/>
          <w:szCs w:val="22"/>
        </w:rPr>
        <w:t xml:space="preserve">Non-infectious carcasses are to be placed in an opaque plastic bag and the bag taped shut with tape.  Store non-preserved, non-infectious carcasses in a freezer or cold storage area prior to disposal.  Animals sacrificed by ether euthanasia can be an explosion hazard upon incineration of the carcass; therefore, </w:t>
      </w:r>
      <w:r w:rsidRPr="009D5EEE">
        <w:rPr>
          <w:rFonts w:ascii="Tahoma" w:hAnsi="Tahoma" w:cs="Tahoma"/>
          <w:b/>
          <w:sz w:val="22"/>
          <w:szCs w:val="22"/>
        </w:rPr>
        <w:t>ether euthanasia of animals is not normally permitted, and must be pre-</w:t>
      </w:r>
      <w:r w:rsidR="009D5EEE" w:rsidRPr="009D5EEE">
        <w:rPr>
          <w:rFonts w:ascii="Tahoma" w:hAnsi="Tahoma" w:cs="Tahoma"/>
          <w:b/>
          <w:sz w:val="22"/>
          <w:szCs w:val="22"/>
        </w:rPr>
        <w:t xml:space="preserve">approved by the </w:t>
      </w:r>
      <w:smartTag w:uri="urn:schemas-microsoft-com:office:smarttags" w:element="stockticker">
        <w:r w:rsidR="009D5EEE" w:rsidRPr="009D5EEE">
          <w:rPr>
            <w:rFonts w:ascii="Tahoma" w:hAnsi="Tahoma" w:cs="Tahoma"/>
            <w:b/>
            <w:sz w:val="22"/>
            <w:szCs w:val="22"/>
          </w:rPr>
          <w:t>IBC</w:t>
        </w:r>
      </w:smartTag>
      <w:r w:rsidR="009D5EEE" w:rsidRPr="009D5EEE">
        <w:rPr>
          <w:rFonts w:ascii="Tahoma" w:hAnsi="Tahoma" w:cs="Tahoma"/>
          <w:b/>
          <w:sz w:val="22"/>
          <w:szCs w:val="22"/>
        </w:rPr>
        <w:t xml:space="preserve"> or BSO</w:t>
      </w:r>
      <w:r w:rsidR="009D5EEE">
        <w:rPr>
          <w:rFonts w:ascii="Tahoma" w:hAnsi="Tahoma" w:cs="Tahoma"/>
          <w:sz w:val="22"/>
          <w:szCs w:val="22"/>
        </w:rPr>
        <w:t xml:space="preserve">.  </w:t>
      </w:r>
      <w:r w:rsidRPr="00C35882">
        <w:rPr>
          <w:rFonts w:ascii="Tahoma" w:hAnsi="Tahoma" w:cs="Tahoma"/>
          <w:sz w:val="22"/>
          <w:szCs w:val="22"/>
        </w:rPr>
        <w:t xml:space="preserve">Infectious carcasses are to be collected in a red, biohazard bag and taped shut.  Secure limbs and sharp protrusions so they will not puncture the bag.  Twist the open end of the bag, fold the end over and tape securely. Carcasses will be stored in a labeled freezer prior to packaging in red bag lined biohazard boxes and shipped offsite via the Biowaste vendor. Decontamination of infectious carcasses onsite by steam autoclaving is not an approved practice per the </w:t>
      </w:r>
      <w:smartTag w:uri="urn:schemas-microsoft-com:office:smarttags" w:element="stockticker">
        <w:r w:rsidRPr="00C35882">
          <w:rPr>
            <w:rFonts w:ascii="Tahoma" w:hAnsi="Tahoma" w:cs="Tahoma"/>
            <w:sz w:val="22"/>
            <w:szCs w:val="22"/>
          </w:rPr>
          <w:t>WPI</w:t>
        </w:r>
      </w:smartTag>
      <w:r w:rsidRPr="00C35882">
        <w:rPr>
          <w:rFonts w:ascii="Tahoma" w:hAnsi="Tahoma" w:cs="Tahoma"/>
          <w:sz w:val="22"/>
          <w:szCs w:val="22"/>
        </w:rPr>
        <w:t xml:space="preserve"> </w:t>
      </w:r>
      <w:smartTag w:uri="urn:schemas-microsoft-com:office:smarttags" w:element="stockticker">
        <w:r w:rsidRPr="00C35882">
          <w:rPr>
            <w:rFonts w:ascii="Tahoma" w:hAnsi="Tahoma" w:cs="Tahoma"/>
            <w:sz w:val="22"/>
            <w:szCs w:val="22"/>
          </w:rPr>
          <w:t>IBC</w:t>
        </w:r>
      </w:smartTag>
      <w:r w:rsidRPr="00C35882">
        <w:rPr>
          <w:rFonts w:ascii="Tahoma" w:hAnsi="Tahoma" w:cs="Tahoma"/>
          <w:sz w:val="22"/>
          <w:szCs w:val="22"/>
        </w:rPr>
        <w:t xml:space="preserve"> </w:t>
      </w:r>
    </w:p>
    <w:p w:rsidR="00DA166D" w:rsidRPr="00C35882" w:rsidRDefault="00DA166D" w:rsidP="00D84A94">
      <w:pPr>
        <w:pStyle w:val="PlainText"/>
        <w:rPr>
          <w:rFonts w:ascii="Tahoma" w:hAnsi="Tahoma" w:cs="Tahoma"/>
          <w:sz w:val="22"/>
          <w:szCs w:val="22"/>
        </w:rPr>
      </w:pPr>
    </w:p>
    <w:p w:rsidR="00DA166D" w:rsidRPr="00C35882" w:rsidRDefault="00DA166D" w:rsidP="00D84A94">
      <w:pPr>
        <w:pStyle w:val="PlainText"/>
        <w:rPr>
          <w:rFonts w:ascii="Tahoma" w:hAnsi="Tahoma" w:cs="Tahoma"/>
          <w:sz w:val="22"/>
          <w:szCs w:val="22"/>
          <w:u w:val="single"/>
        </w:rPr>
      </w:pPr>
      <w:r w:rsidRPr="00C35882">
        <w:rPr>
          <w:rFonts w:ascii="Tahoma" w:hAnsi="Tahoma" w:cs="Tahoma"/>
          <w:sz w:val="22"/>
          <w:szCs w:val="22"/>
          <w:u w:val="single"/>
        </w:rPr>
        <w:t>Mixed Waste</w:t>
      </w:r>
    </w:p>
    <w:p w:rsidR="00DA166D" w:rsidRPr="00C35882" w:rsidRDefault="00DA166D" w:rsidP="00D84A94">
      <w:pPr>
        <w:pStyle w:val="PlainText"/>
        <w:rPr>
          <w:rFonts w:ascii="Tahoma" w:hAnsi="Tahoma" w:cs="Tahoma"/>
          <w:sz w:val="22"/>
          <w:szCs w:val="22"/>
        </w:rPr>
      </w:pPr>
      <w:r w:rsidRPr="00C35882">
        <w:rPr>
          <w:rFonts w:ascii="Tahoma" w:hAnsi="Tahoma" w:cs="Tahoma"/>
          <w:sz w:val="22"/>
          <w:szCs w:val="22"/>
        </w:rPr>
        <w:t>All mixed waste (biohazardous waste in a hazardous chemical or radioactive matrix) must be managed in a method approved by EOS.</w:t>
      </w:r>
    </w:p>
    <w:p w:rsidR="00DA166D" w:rsidRPr="00C35882" w:rsidRDefault="00DA166D" w:rsidP="00D84A94">
      <w:pPr>
        <w:pStyle w:val="PlainText"/>
        <w:rPr>
          <w:rFonts w:ascii="Tahoma" w:hAnsi="Tahoma" w:cs="Tahoma"/>
          <w:sz w:val="22"/>
          <w:szCs w:val="22"/>
        </w:rPr>
      </w:pPr>
    </w:p>
    <w:p w:rsidR="00DA166D" w:rsidRPr="00C35882" w:rsidRDefault="00DA166D" w:rsidP="00D84A94">
      <w:pPr>
        <w:pStyle w:val="PlainText"/>
        <w:rPr>
          <w:rFonts w:ascii="Tahoma" w:hAnsi="Tahoma" w:cs="Tahoma"/>
          <w:b/>
          <w:sz w:val="22"/>
          <w:szCs w:val="22"/>
        </w:rPr>
      </w:pPr>
      <w:r w:rsidRPr="00C35882">
        <w:rPr>
          <w:rFonts w:ascii="Tahoma" w:hAnsi="Tahoma" w:cs="Tahoma"/>
          <w:b/>
          <w:sz w:val="22"/>
          <w:szCs w:val="22"/>
        </w:rPr>
        <w:t>Autoclave Quality Assurance Program</w:t>
      </w:r>
    </w:p>
    <w:p w:rsidR="00DA166D" w:rsidRPr="00C35882" w:rsidRDefault="00DA166D" w:rsidP="00D84A94">
      <w:pPr>
        <w:pStyle w:val="PlainText"/>
        <w:rPr>
          <w:rFonts w:ascii="Tahoma" w:hAnsi="Tahoma" w:cs="Tahoma"/>
          <w:sz w:val="22"/>
          <w:szCs w:val="22"/>
        </w:rPr>
      </w:pPr>
      <w:r w:rsidRPr="00C35882">
        <w:rPr>
          <w:rFonts w:ascii="Tahoma" w:hAnsi="Tahoma" w:cs="Tahoma"/>
          <w:sz w:val="22"/>
          <w:szCs w:val="22"/>
        </w:rPr>
        <w:t xml:space="preserve">Autoclaving is not currently an alternative approved by the </w:t>
      </w:r>
      <w:smartTag w:uri="urn:schemas-microsoft-com:office:smarttags" w:element="stockticker">
        <w:r w:rsidRPr="00C35882">
          <w:rPr>
            <w:rFonts w:ascii="Tahoma" w:hAnsi="Tahoma" w:cs="Tahoma"/>
            <w:sz w:val="22"/>
            <w:szCs w:val="22"/>
          </w:rPr>
          <w:t>WPI</w:t>
        </w:r>
      </w:smartTag>
      <w:r w:rsidRPr="00C35882">
        <w:rPr>
          <w:rFonts w:ascii="Tahoma" w:hAnsi="Tahoma" w:cs="Tahoma"/>
          <w:sz w:val="22"/>
          <w:szCs w:val="22"/>
        </w:rPr>
        <w:t xml:space="preserve"> </w:t>
      </w:r>
      <w:smartTag w:uri="urn:schemas-microsoft-com:office:smarttags" w:element="stockticker">
        <w:r w:rsidRPr="00C35882">
          <w:rPr>
            <w:rFonts w:ascii="Tahoma" w:hAnsi="Tahoma" w:cs="Tahoma"/>
            <w:sz w:val="22"/>
            <w:szCs w:val="22"/>
          </w:rPr>
          <w:t>IBC</w:t>
        </w:r>
      </w:smartTag>
      <w:r w:rsidRPr="00C35882">
        <w:rPr>
          <w:rFonts w:ascii="Tahoma" w:hAnsi="Tahoma" w:cs="Tahoma"/>
          <w:sz w:val="22"/>
          <w:szCs w:val="22"/>
        </w:rPr>
        <w:t xml:space="preserve"> , it is an industry-accepted procedure for decontamination of</w:t>
      </w:r>
      <w:r w:rsidR="009D5EEE">
        <w:rPr>
          <w:rFonts w:ascii="Tahoma" w:hAnsi="Tahoma" w:cs="Tahoma"/>
          <w:sz w:val="22"/>
          <w:szCs w:val="22"/>
        </w:rPr>
        <w:t xml:space="preserve"> certain biohazardous waste.</w:t>
      </w:r>
      <w:r w:rsidRPr="00C35882">
        <w:rPr>
          <w:rFonts w:ascii="Tahoma" w:hAnsi="Tahoma" w:cs="Tahoma"/>
          <w:sz w:val="22"/>
          <w:szCs w:val="22"/>
        </w:rPr>
        <w:t xml:space="preserve">  MDPH regulations impose strict conditions under which on-site autoclaving of waste may be performed. Solid biohazardous wastes at </w:t>
      </w:r>
      <w:smartTag w:uri="urn:schemas-microsoft-com:office:smarttags" w:element="stockticker">
        <w:r w:rsidRPr="00C35882">
          <w:rPr>
            <w:rFonts w:ascii="Tahoma" w:hAnsi="Tahoma" w:cs="Tahoma"/>
            <w:sz w:val="22"/>
            <w:szCs w:val="22"/>
          </w:rPr>
          <w:t>WPI</w:t>
        </w:r>
      </w:smartTag>
      <w:r w:rsidRPr="00C35882">
        <w:rPr>
          <w:rFonts w:ascii="Tahoma" w:hAnsi="Tahoma" w:cs="Tahoma"/>
          <w:sz w:val="22"/>
          <w:szCs w:val="22"/>
        </w:rPr>
        <w:t xml:space="preserve"> are currently shipped offsite via a biowaste vendor, and an MDPH compliant on-site autoclave program is not required. Any change in this policy requires approval of the Biosafety Officer and </w:t>
      </w:r>
      <w:smartTag w:uri="urn:schemas-microsoft-com:office:smarttags" w:element="stockticker">
        <w:r w:rsidRPr="00C35882">
          <w:rPr>
            <w:rFonts w:ascii="Tahoma" w:hAnsi="Tahoma" w:cs="Tahoma"/>
            <w:sz w:val="22"/>
            <w:szCs w:val="22"/>
          </w:rPr>
          <w:t>IBC</w:t>
        </w:r>
      </w:smartTag>
      <w:r w:rsidRPr="00C35882">
        <w:rPr>
          <w:rFonts w:ascii="Tahoma" w:hAnsi="Tahoma" w:cs="Tahoma"/>
          <w:sz w:val="22"/>
          <w:szCs w:val="22"/>
        </w:rPr>
        <w:t xml:space="preserve">, as well as compliance with MDPH criteria </w:t>
      </w:r>
    </w:p>
    <w:p w:rsidR="00DA166D" w:rsidRPr="00C35882" w:rsidRDefault="00DA166D" w:rsidP="00D84A94">
      <w:pPr>
        <w:pStyle w:val="PlainText"/>
        <w:rPr>
          <w:rFonts w:ascii="Tahoma" w:hAnsi="Tahoma" w:cs="Tahoma"/>
          <w:sz w:val="22"/>
          <w:szCs w:val="22"/>
        </w:rPr>
      </w:pPr>
    </w:p>
    <w:p w:rsidR="009D5EEE" w:rsidRDefault="00DA166D" w:rsidP="00D84A94">
      <w:pPr>
        <w:pStyle w:val="PlainText"/>
        <w:rPr>
          <w:rFonts w:ascii="Tahoma" w:hAnsi="Tahoma" w:cs="Tahoma"/>
          <w:sz w:val="22"/>
          <w:szCs w:val="22"/>
        </w:rPr>
      </w:pPr>
      <w:r w:rsidRPr="00C35882">
        <w:rPr>
          <w:rFonts w:ascii="Tahoma" w:hAnsi="Tahoma" w:cs="Tahoma"/>
          <w:sz w:val="22"/>
          <w:szCs w:val="22"/>
        </w:rPr>
        <w:t xml:space="preserve">The following information is included for reference only.  Biological cultures and stocks, contaminated solid waste, liquid waste, and small animal carcass waste can be sterilized through autoclaving under MDPH laws if certain procedures are followed, specific records kept (load logs of quantity/nature of material/real-time printouts of temperature and pressure, periodic spore </w:t>
      </w:r>
      <w:r w:rsidRPr="00C35882">
        <w:rPr>
          <w:rFonts w:ascii="Tahoma" w:hAnsi="Tahoma" w:cs="Tahoma"/>
          <w:sz w:val="22"/>
          <w:szCs w:val="22"/>
        </w:rPr>
        <w:lastRenderedPageBreak/>
        <w:t xml:space="preserve">challenge testing, yearly autoclave certification (third party testing), oversight by the </w:t>
      </w:r>
      <w:smartTag w:uri="urn:schemas-microsoft-com:office:smarttags" w:element="stockticker">
        <w:r w:rsidRPr="00C35882">
          <w:rPr>
            <w:rFonts w:ascii="Tahoma" w:hAnsi="Tahoma" w:cs="Tahoma"/>
            <w:sz w:val="22"/>
            <w:szCs w:val="22"/>
          </w:rPr>
          <w:t>IBC</w:t>
        </w:r>
      </w:smartTag>
      <w:r w:rsidRPr="00C35882">
        <w:rPr>
          <w:rFonts w:ascii="Tahoma" w:hAnsi="Tahoma" w:cs="Tahoma"/>
          <w:sz w:val="22"/>
          <w:szCs w:val="22"/>
        </w:rPr>
        <w:t xml:space="preserve"> with yearly reviews of all biowaste decontamination records and equipment at the site.  </w:t>
      </w:r>
    </w:p>
    <w:p w:rsidR="00DA166D" w:rsidRPr="00C35882" w:rsidRDefault="00DA166D" w:rsidP="00D84A94">
      <w:pPr>
        <w:pStyle w:val="PlainText"/>
        <w:rPr>
          <w:rFonts w:ascii="Tahoma" w:hAnsi="Tahoma" w:cs="Tahoma"/>
          <w:sz w:val="22"/>
          <w:szCs w:val="22"/>
        </w:rPr>
      </w:pPr>
      <w:r w:rsidRPr="00C35882">
        <w:rPr>
          <w:rFonts w:ascii="Tahoma" w:hAnsi="Tahoma" w:cs="Tahoma"/>
          <w:sz w:val="22"/>
          <w:szCs w:val="22"/>
        </w:rPr>
        <w:t xml:space="preserve">After complete and verified sterilization in a steam autoclave, these materials are considered non-infectious.  Except for animal carcasses, this bagged waste can then be disposed of as ordinary trash; however, it is recommended that autoclave bags containing sterilized waste be placed in an opaque trash bag prior to disposal.  Materials that contain hazardous chemicals or radioisotopes are not to be autoclaved.  </w:t>
      </w:r>
    </w:p>
    <w:p w:rsidR="00DA166D" w:rsidRPr="00C35882" w:rsidRDefault="00DA166D" w:rsidP="00D84A94">
      <w:pPr>
        <w:pStyle w:val="PlainText"/>
        <w:rPr>
          <w:rFonts w:ascii="Tahoma" w:hAnsi="Tahoma" w:cs="Tahoma"/>
          <w:sz w:val="22"/>
          <w:szCs w:val="22"/>
        </w:rPr>
      </w:pPr>
    </w:p>
    <w:p w:rsidR="00DA166D" w:rsidRPr="00C35882" w:rsidRDefault="00DA166D" w:rsidP="00D84A94">
      <w:pPr>
        <w:pStyle w:val="PlainText"/>
        <w:rPr>
          <w:rFonts w:ascii="Tahoma" w:hAnsi="Tahoma" w:cs="Tahoma"/>
          <w:sz w:val="22"/>
          <w:szCs w:val="22"/>
        </w:rPr>
      </w:pPr>
      <w:r w:rsidRPr="00C35882">
        <w:rPr>
          <w:rFonts w:ascii="Tahoma" w:hAnsi="Tahoma" w:cs="Tahoma"/>
          <w:sz w:val="22"/>
          <w:szCs w:val="22"/>
        </w:rPr>
        <w:t>To ensure that biohazardous waste is properly decontaminated during autoclaving, the following procedures should be followed.</w:t>
      </w:r>
    </w:p>
    <w:p w:rsidR="00DA166D" w:rsidRPr="00C35882" w:rsidRDefault="00DA166D" w:rsidP="00D84A94">
      <w:pPr>
        <w:pStyle w:val="PlainText"/>
        <w:rPr>
          <w:rFonts w:ascii="Tahoma" w:hAnsi="Tahoma" w:cs="Tahoma"/>
          <w:sz w:val="22"/>
          <w:szCs w:val="22"/>
        </w:rPr>
      </w:pPr>
    </w:p>
    <w:p w:rsidR="00DA166D" w:rsidRPr="00C35882" w:rsidRDefault="00DA166D" w:rsidP="00C35882">
      <w:pPr>
        <w:pStyle w:val="PlainText"/>
        <w:ind w:left="400" w:hanging="400"/>
        <w:rPr>
          <w:rFonts w:ascii="Tahoma" w:hAnsi="Tahoma" w:cs="Tahoma"/>
          <w:sz w:val="22"/>
          <w:szCs w:val="22"/>
        </w:rPr>
      </w:pPr>
      <w:r w:rsidRPr="00C35882">
        <w:rPr>
          <w:rFonts w:ascii="Tahoma" w:hAnsi="Tahoma" w:cs="Tahoma"/>
          <w:sz w:val="22"/>
          <w:szCs w:val="22"/>
        </w:rPr>
        <w:t>1.</w:t>
      </w:r>
      <w:r w:rsidRPr="00C35882">
        <w:rPr>
          <w:rFonts w:ascii="Tahoma" w:hAnsi="Tahoma" w:cs="Tahoma"/>
          <w:sz w:val="22"/>
          <w:szCs w:val="22"/>
        </w:rPr>
        <w:tab/>
        <w:t xml:space="preserve">Infectious waste must be treated in an autoclave for a minimum of </w:t>
      </w:r>
      <w:r w:rsidRPr="00C35882">
        <w:rPr>
          <w:rFonts w:ascii="Tahoma" w:hAnsi="Tahoma" w:cs="Tahoma"/>
          <w:b/>
          <w:sz w:val="22"/>
          <w:szCs w:val="22"/>
        </w:rPr>
        <w:t>30 minu</w:t>
      </w:r>
      <w:r w:rsidR="00C35882" w:rsidRPr="00C35882">
        <w:rPr>
          <w:rFonts w:ascii="Tahoma" w:hAnsi="Tahoma" w:cs="Tahoma"/>
          <w:b/>
          <w:sz w:val="22"/>
          <w:szCs w:val="22"/>
        </w:rPr>
        <w:t>tes at 121</w:t>
      </w:r>
      <w:r w:rsidR="00C35882" w:rsidRPr="00C35882">
        <w:rPr>
          <w:rFonts w:ascii="Tahoma" w:hAnsi="Tahoma" w:cs="Tahoma"/>
          <w:b/>
          <w:sz w:val="22"/>
          <w:szCs w:val="22"/>
          <w:vertAlign w:val="superscript"/>
        </w:rPr>
        <w:t>o</w:t>
      </w:r>
      <w:r w:rsidR="00C35882" w:rsidRPr="00C35882">
        <w:rPr>
          <w:rFonts w:ascii="Tahoma" w:hAnsi="Tahoma" w:cs="Tahoma"/>
          <w:b/>
          <w:sz w:val="22"/>
          <w:szCs w:val="22"/>
        </w:rPr>
        <w:t xml:space="preserve"> C (250</w:t>
      </w:r>
      <w:r w:rsidR="00C35882" w:rsidRPr="00C35882">
        <w:rPr>
          <w:rFonts w:ascii="Tahoma" w:hAnsi="Tahoma" w:cs="Tahoma"/>
          <w:b/>
          <w:sz w:val="22"/>
          <w:szCs w:val="22"/>
          <w:vertAlign w:val="superscript"/>
        </w:rPr>
        <w:t xml:space="preserve">o </w:t>
      </w:r>
      <w:r w:rsidRPr="00C35882">
        <w:rPr>
          <w:rFonts w:ascii="Tahoma" w:hAnsi="Tahoma" w:cs="Tahoma"/>
          <w:b/>
          <w:sz w:val="22"/>
          <w:szCs w:val="22"/>
        </w:rPr>
        <w:t>F)</w:t>
      </w:r>
      <w:r w:rsidRPr="00C35882">
        <w:rPr>
          <w:rFonts w:ascii="Tahoma" w:hAnsi="Tahoma" w:cs="Tahoma"/>
          <w:sz w:val="22"/>
          <w:szCs w:val="22"/>
        </w:rPr>
        <w:t>; however, the total processing time required to decontaminate infectious waste depends on the specific loading factors (container type, water content, quantity, etc.).  A total processing time of 60 minutes is recommended for gravity displacement autoclaves and 10 minutes for vacuum-type autoclaves (132</w:t>
      </w:r>
      <w:r w:rsidR="00C35882" w:rsidRPr="00C35882">
        <w:rPr>
          <w:rFonts w:ascii="Tahoma" w:hAnsi="Tahoma" w:cs="Tahoma"/>
          <w:sz w:val="22"/>
          <w:szCs w:val="22"/>
          <w:vertAlign w:val="superscript"/>
        </w:rPr>
        <w:t xml:space="preserve"> </w:t>
      </w:r>
      <w:r w:rsidR="00C35882">
        <w:rPr>
          <w:rFonts w:ascii="Tahoma" w:hAnsi="Tahoma" w:cs="Tahoma"/>
          <w:sz w:val="22"/>
          <w:szCs w:val="22"/>
          <w:vertAlign w:val="superscript"/>
        </w:rPr>
        <w:t xml:space="preserve">o </w:t>
      </w:r>
      <w:r w:rsidRPr="00C35882">
        <w:rPr>
          <w:rFonts w:ascii="Tahoma" w:hAnsi="Tahoma" w:cs="Tahoma"/>
          <w:sz w:val="22"/>
          <w:szCs w:val="22"/>
        </w:rPr>
        <w:t>C).</w:t>
      </w:r>
    </w:p>
    <w:p w:rsidR="00DA166D" w:rsidRPr="00C35882" w:rsidRDefault="00DA166D" w:rsidP="00C35882">
      <w:pPr>
        <w:pStyle w:val="PlainText"/>
        <w:numPr>
          <w:ilvl w:val="0"/>
          <w:numId w:val="10"/>
        </w:numPr>
        <w:tabs>
          <w:tab w:val="clear" w:pos="1080"/>
          <w:tab w:val="num" w:pos="700"/>
        </w:tabs>
        <w:ind w:left="700" w:hanging="380"/>
        <w:rPr>
          <w:rFonts w:ascii="Tahoma" w:hAnsi="Tahoma" w:cs="Tahoma"/>
          <w:sz w:val="22"/>
          <w:szCs w:val="22"/>
        </w:rPr>
      </w:pPr>
      <w:r w:rsidRPr="00C35882">
        <w:rPr>
          <w:rFonts w:ascii="Tahoma" w:hAnsi="Tahoma" w:cs="Tahoma"/>
          <w:sz w:val="22"/>
          <w:szCs w:val="22"/>
        </w:rPr>
        <w:t>Sterilization by autoclaving is accomplished through exposure and penetration of the</w:t>
      </w:r>
      <w:r w:rsidR="00C35882">
        <w:rPr>
          <w:rFonts w:ascii="Tahoma" w:hAnsi="Tahoma" w:cs="Tahoma"/>
          <w:sz w:val="22"/>
          <w:szCs w:val="22"/>
        </w:rPr>
        <w:t xml:space="preserve"> </w:t>
      </w:r>
      <w:r w:rsidRPr="00C35882">
        <w:rPr>
          <w:rFonts w:ascii="Tahoma" w:hAnsi="Tahoma" w:cs="Tahoma"/>
          <w:sz w:val="22"/>
          <w:szCs w:val="22"/>
        </w:rPr>
        <w:t>contaminated material by superheated steam for an adequate amount of time.  Since steam</w:t>
      </w:r>
      <w:r w:rsidR="00C35882">
        <w:rPr>
          <w:rFonts w:ascii="Tahoma" w:hAnsi="Tahoma" w:cs="Tahoma"/>
          <w:sz w:val="22"/>
          <w:szCs w:val="22"/>
        </w:rPr>
        <w:t xml:space="preserve"> </w:t>
      </w:r>
      <w:r w:rsidRPr="00C35882">
        <w:rPr>
          <w:rFonts w:ascii="Tahoma" w:hAnsi="Tahoma" w:cs="Tahoma"/>
          <w:sz w:val="22"/>
          <w:szCs w:val="22"/>
        </w:rPr>
        <w:t>will not penetrate a sealed plastic autoclave bag, bags containing dry loads must not be</w:t>
      </w:r>
      <w:r w:rsidR="00C35882">
        <w:rPr>
          <w:rFonts w:ascii="Tahoma" w:hAnsi="Tahoma" w:cs="Tahoma"/>
          <w:sz w:val="22"/>
          <w:szCs w:val="22"/>
        </w:rPr>
        <w:t xml:space="preserve"> </w:t>
      </w:r>
      <w:r w:rsidRPr="00C35882">
        <w:rPr>
          <w:rFonts w:ascii="Tahoma" w:hAnsi="Tahoma" w:cs="Tahoma"/>
          <w:sz w:val="22"/>
          <w:szCs w:val="22"/>
        </w:rPr>
        <w:t>tightly sealed (rubber ba</w:t>
      </w:r>
      <w:r w:rsidR="0052115E">
        <w:rPr>
          <w:rFonts w:ascii="Tahoma" w:hAnsi="Tahoma" w:cs="Tahoma"/>
          <w:sz w:val="22"/>
          <w:szCs w:val="22"/>
        </w:rPr>
        <w:t>nd closures will allow bags to “</w:t>
      </w:r>
      <w:r w:rsidRPr="00C35882">
        <w:rPr>
          <w:rFonts w:ascii="Tahoma" w:hAnsi="Tahoma" w:cs="Tahoma"/>
          <w:sz w:val="22"/>
          <w:szCs w:val="22"/>
        </w:rPr>
        <w:t>breath</w:t>
      </w:r>
      <w:r w:rsidR="0052115E">
        <w:rPr>
          <w:rFonts w:ascii="Tahoma" w:hAnsi="Tahoma" w:cs="Tahoma"/>
          <w:sz w:val="22"/>
          <w:szCs w:val="22"/>
        </w:rPr>
        <w:t>e”</w:t>
      </w:r>
      <w:r w:rsidRPr="00C35882">
        <w:rPr>
          <w:rFonts w:ascii="Tahoma" w:hAnsi="Tahoma" w:cs="Tahoma"/>
          <w:sz w:val="22"/>
          <w:szCs w:val="22"/>
        </w:rPr>
        <w:t>) or adequate amounts of</w:t>
      </w:r>
      <w:r w:rsidR="00C35882">
        <w:rPr>
          <w:rFonts w:ascii="Tahoma" w:hAnsi="Tahoma" w:cs="Tahoma"/>
          <w:sz w:val="22"/>
          <w:szCs w:val="22"/>
        </w:rPr>
        <w:t xml:space="preserve"> </w:t>
      </w:r>
      <w:r w:rsidRPr="00C35882">
        <w:rPr>
          <w:rFonts w:ascii="Tahoma" w:hAnsi="Tahoma" w:cs="Tahoma"/>
          <w:sz w:val="22"/>
          <w:szCs w:val="22"/>
        </w:rPr>
        <w:t xml:space="preserve">water must be added to the </w:t>
      </w:r>
      <w:r w:rsidR="0052115E">
        <w:rPr>
          <w:rFonts w:ascii="Tahoma" w:hAnsi="Tahoma" w:cs="Tahoma"/>
          <w:sz w:val="22"/>
          <w:szCs w:val="22"/>
        </w:rPr>
        <w:t>load.  Consult the manufacturer’</w:t>
      </w:r>
      <w:r w:rsidRPr="00C35882">
        <w:rPr>
          <w:rFonts w:ascii="Tahoma" w:hAnsi="Tahoma" w:cs="Tahoma"/>
          <w:sz w:val="22"/>
          <w:szCs w:val="22"/>
        </w:rPr>
        <w:t>s instructions for sterilizing</w:t>
      </w:r>
      <w:r w:rsidR="00C35882">
        <w:rPr>
          <w:rFonts w:ascii="Tahoma" w:hAnsi="Tahoma" w:cs="Tahoma"/>
          <w:sz w:val="22"/>
          <w:szCs w:val="22"/>
        </w:rPr>
        <w:t xml:space="preserve"> </w:t>
      </w:r>
      <w:r w:rsidRPr="00C35882">
        <w:rPr>
          <w:rFonts w:ascii="Tahoma" w:hAnsi="Tahoma" w:cs="Tahoma"/>
          <w:sz w:val="22"/>
          <w:szCs w:val="22"/>
        </w:rPr>
        <w:t>materials inside plastic autoclave bags.  Liquid waste and fresh animal carcass waste may</w:t>
      </w:r>
      <w:r w:rsidR="00C35882">
        <w:rPr>
          <w:rFonts w:ascii="Tahoma" w:hAnsi="Tahoma" w:cs="Tahoma"/>
          <w:sz w:val="22"/>
          <w:szCs w:val="22"/>
        </w:rPr>
        <w:t xml:space="preserve"> </w:t>
      </w:r>
      <w:r w:rsidRPr="00C35882">
        <w:rPr>
          <w:rFonts w:ascii="Tahoma" w:hAnsi="Tahoma" w:cs="Tahoma"/>
          <w:sz w:val="22"/>
          <w:szCs w:val="22"/>
        </w:rPr>
        <w:t>be autoclaved inside a tightly sealed bag.</w:t>
      </w:r>
    </w:p>
    <w:p w:rsidR="00DA166D" w:rsidRPr="00C35882" w:rsidRDefault="00DA166D" w:rsidP="00D84A94">
      <w:pPr>
        <w:pStyle w:val="PlainText"/>
        <w:rPr>
          <w:rFonts w:ascii="Tahoma" w:hAnsi="Tahoma" w:cs="Tahoma"/>
          <w:sz w:val="22"/>
          <w:szCs w:val="22"/>
        </w:rPr>
      </w:pPr>
    </w:p>
    <w:p w:rsidR="00DA166D" w:rsidRPr="00C35882" w:rsidRDefault="00DA166D" w:rsidP="00C35882">
      <w:pPr>
        <w:pStyle w:val="PlainText"/>
        <w:ind w:left="400" w:hanging="400"/>
        <w:rPr>
          <w:rFonts w:ascii="Tahoma" w:hAnsi="Tahoma" w:cs="Tahoma"/>
          <w:sz w:val="22"/>
          <w:szCs w:val="22"/>
        </w:rPr>
      </w:pPr>
      <w:r w:rsidRPr="00C35882">
        <w:rPr>
          <w:rFonts w:ascii="Tahoma" w:hAnsi="Tahoma" w:cs="Tahoma"/>
          <w:sz w:val="22"/>
          <w:szCs w:val="22"/>
        </w:rPr>
        <w:t>2.</w:t>
      </w:r>
      <w:r w:rsidRPr="00C35882">
        <w:rPr>
          <w:rFonts w:ascii="Tahoma" w:hAnsi="Tahoma" w:cs="Tahoma"/>
          <w:sz w:val="22"/>
          <w:szCs w:val="22"/>
        </w:rPr>
        <w:tab/>
        <w:t>All autoclaved waste must include a steam sterilization indicator (th</w:t>
      </w:r>
      <w:r w:rsidR="00B049A5">
        <w:rPr>
          <w:rFonts w:ascii="Tahoma" w:hAnsi="Tahoma" w:cs="Tahoma"/>
          <w:sz w:val="22"/>
          <w:szCs w:val="22"/>
        </w:rPr>
        <w:t>e use of biohazard bags with a “built-in”</w:t>
      </w:r>
      <w:r w:rsidRPr="00C35882">
        <w:rPr>
          <w:rFonts w:ascii="Tahoma" w:hAnsi="Tahoma" w:cs="Tahoma"/>
          <w:sz w:val="22"/>
          <w:szCs w:val="22"/>
        </w:rPr>
        <w:t xml:space="preserve"> indicator is recommended).</w:t>
      </w:r>
    </w:p>
    <w:p w:rsidR="00DA166D" w:rsidRPr="00C35882" w:rsidRDefault="00DA166D" w:rsidP="00C35882">
      <w:pPr>
        <w:pStyle w:val="PlainText"/>
        <w:ind w:left="400" w:hanging="400"/>
        <w:rPr>
          <w:rFonts w:ascii="Tahoma" w:hAnsi="Tahoma" w:cs="Tahoma"/>
          <w:sz w:val="22"/>
          <w:szCs w:val="22"/>
        </w:rPr>
      </w:pPr>
    </w:p>
    <w:p w:rsidR="00DA166D" w:rsidRPr="00C35882" w:rsidRDefault="00DA166D" w:rsidP="00C35882">
      <w:pPr>
        <w:pStyle w:val="PlainText"/>
        <w:ind w:left="400" w:hanging="400"/>
        <w:rPr>
          <w:rFonts w:ascii="Tahoma" w:hAnsi="Tahoma" w:cs="Tahoma"/>
          <w:sz w:val="22"/>
          <w:szCs w:val="22"/>
        </w:rPr>
      </w:pPr>
      <w:r w:rsidRPr="00C35882">
        <w:rPr>
          <w:rFonts w:ascii="Tahoma" w:hAnsi="Tahoma" w:cs="Tahoma"/>
          <w:sz w:val="22"/>
          <w:szCs w:val="22"/>
        </w:rPr>
        <w:t>3.</w:t>
      </w:r>
      <w:r w:rsidRPr="00C35882">
        <w:rPr>
          <w:rFonts w:ascii="Tahoma" w:hAnsi="Tahoma" w:cs="Tahoma"/>
          <w:sz w:val="22"/>
          <w:szCs w:val="22"/>
        </w:rPr>
        <w:tab/>
        <w:t>Steam autoclaves used to treat infectious waste must operate at a minimum temperature of 121</w:t>
      </w:r>
      <w:r w:rsidR="00B049A5">
        <w:rPr>
          <w:rFonts w:ascii="Tahoma" w:hAnsi="Tahoma" w:cs="Tahoma"/>
          <w:sz w:val="22"/>
          <w:szCs w:val="22"/>
          <w:vertAlign w:val="superscript"/>
        </w:rPr>
        <w:t>o</w:t>
      </w:r>
      <w:r w:rsidR="00B049A5">
        <w:rPr>
          <w:rFonts w:ascii="Tahoma" w:hAnsi="Tahoma" w:cs="Tahoma"/>
          <w:sz w:val="22"/>
          <w:szCs w:val="22"/>
        </w:rPr>
        <w:t xml:space="preserve"> </w:t>
      </w:r>
      <w:r w:rsidRPr="00C35882">
        <w:rPr>
          <w:rFonts w:ascii="Tahoma" w:hAnsi="Tahoma" w:cs="Tahoma"/>
          <w:sz w:val="22"/>
          <w:szCs w:val="22"/>
        </w:rPr>
        <w:t xml:space="preserve">C.  The operating temperature of the autoclave must be verified for each run by maintaining a </w:t>
      </w:r>
      <w:r w:rsidR="00B049A5">
        <w:rPr>
          <w:rFonts w:ascii="Tahoma" w:hAnsi="Tahoma" w:cs="Tahoma"/>
          <w:sz w:val="22"/>
          <w:szCs w:val="22"/>
        </w:rPr>
        <w:t xml:space="preserve"> </w:t>
      </w:r>
      <w:r w:rsidRPr="00C35882">
        <w:rPr>
          <w:rFonts w:ascii="Tahoma" w:hAnsi="Tahoma" w:cs="Tahoma"/>
          <w:sz w:val="22"/>
          <w:szCs w:val="22"/>
        </w:rPr>
        <w:t>ecord of the temperature either as a chart or paper tape recording or a manual recording in a logbook.</w:t>
      </w:r>
    </w:p>
    <w:p w:rsidR="00DA166D" w:rsidRPr="00C35882" w:rsidRDefault="00DA166D" w:rsidP="00C35882">
      <w:pPr>
        <w:pStyle w:val="PlainText"/>
        <w:ind w:left="400" w:hanging="400"/>
        <w:rPr>
          <w:rFonts w:ascii="Tahoma" w:hAnsi="Tahoma" w:cs="Tahoma"/>
          <w:sz w:val="22"/>
          <w:szCs w:val="22"/>
        </w:rPr>
      </w:pPr>
    </w:p>
    <w:p w:rsidR="00DA166D" w:rsidRPr="00C35882" w:rsidRDefault="00DA166D" w:rsidP="00B049A5">
      <w:pPr>
        <w:pStyle w:val="PlainText"/>
        <w:ind w:left="400" w:hanging="400"/>
        <w:rPr>
          <w:rFonts w:ascii="Tahoma" w:hAnsi="Tahoma" w:cs="Tahoma"/>
          <w:sz w:val="22"/>
          <w:szCs w:val="22"/>
        </w:rPr>
      </w:pPr>
      <w:r w:rsidRPr="00C35882">
        <w:rPr>
          <w:rFonts w:ascii="Tahoma" w:hAnsi="Tahoma" w:cs="Tahoma"/>
          <w:sz w:val="22"/>
          <w:szCs w:val="22"/>
        </w:rPr>
        <w:t>4.</w:t>
      </w:r>
      <w:r w:rsidRPr="00C35882">
        <w:rPr>
          <w:rFonts w:ascii="Tahoma" w:hAnsi="Tahoma" w:cs="Tahoma"/>
          <w:sz w:val="22"/>
          <w:szCs w:val="22"/>
        </w:rPr>
        <w:tab/>
        <w:t>Confirm on a monthly basis that adequate sterilization conditions are being met through the</w:t>
      </w:r>
      <w:r w:rsidR="00B049A5">
        <w:rPr>
          <w:rFonts w:ascii="Tahoma" w:hAnsi="Tahoma" w:cs="Tahoma"/>
          <w:sz w:val="22"/>
          <w:szCs w:val="22"/>
        </w:rPr>
        <w:t xml:space="preserve"> </w:t>
      </w:r>
      <w:r w:rsidRPr="00C35882">
        <w:rPr>
          <w:rFonts w:ascii="Tahoma" w:hAnsi="Tahoma" w:cs="Tahoma"/>
          <w:sz w:val="22"/>
          <w:szCs w:val="22"/>
        </w:rPr>
        <w:t>use of ampoules containing heat resistant spores (Bacillus stearothermophilus) placed in the</w:t>
      </w:r>
      <w:r w:rsidR="00B049A5">
        <w:rPr>
          <w:rFonts w:ascii="Tahoma" w:hAnsi="Tahoma" w:cs="Tahoma"/>
          <w:sz w:val="22"/>
          <w:szCs w:val="22"/>
        </w:rPr>
        <w:t xml:space="preserve"> </w:t>
      </w:r>
      <w:r w:rsidRPr="00C35882">
        <w:rPr>
          <w:rFonts w:ascii="Tahoma" w:hAnsi="Tahoma" w:cs="Tahoma"/>
          <w:sz w:val="22"/>
          <w:szCs w:val="22"/>
        </w:rPr>
        <w:t>center of an autoclave load.  In conjunction with the B. stearothermophilus testing, measure</w:t>
      </w:r>
      <w:r w:rsidR="00B049A5">
        <w:rPr>
          <w:rFonts w:ascii="Tahoma" w:hAnsi="Tahoma" w:cs="Tahoma"/>
          <w:sz w:val="22"/>
          <w:szCs w:val="22"/>
        </w:rPr>
        <w:t xml:space="preserve"> </w:t>
      </w:r>
      <w:r w:rsidRPr="00C35882">
        <w:rPr>
          <w:rFonts w:ascii="Tahoma" w:hAnsi="Tahoma" w:cs="Tahoma"/>
          <w:sz w:val="22"/>
          <w:szCs w:val="22"/>
        </w:rPr>
        <w:t>and record the maximum temperature achieved during the autoclave cycle through the use of</w:t>
      </w:r>
      <w:r w:rsidR="00B049A5">
        <w:rPr>
          <w:rFonts w:ascii="Tahoma" w:hAnsi="Tahoma" w:cs="Tahoma"/>
          <w:sz w:val="22"/>
          <w:szCs w:val="22"/>
        </w:rPr>
        <w:t xml:space="preserve"> </w:t>
      </w:r>
      <w:r w:rsidR="0052115E">
        <w:rPr>
          <w:rFonts w:ascii="Tahoma" w:hAnsi="Tahoma" w:cs="Tahoma"/>
          <w:sz w:val="22"/>
          <w:szCs w:val="22"/>
        </w:rPr>
        <w:t>a maximum registering (or “holding”</w:t>
      </w:r>
      <w:r w:rsidRPr="00C35882">
        <w:rPr>
          <w:rFonts w:ascii="Tahoma" w:hAnsi="Tahoma" w:cs="Tahoma"/>
          <w:sz w:val="22"/>
          <w:szCs w:val="22"/>
        </w:rPr>
        <w:t xml:space="preserve">) thermometer.  See the testing procedure below.  </w:t>
      </w:r>
    </w:p>
    <w:p w:rsidR="00DA166D" w:rsidRPr="00C35882" w:rsidRDefault="00DA166D" w:rsidP="00C35882">
      <w:pPr>
        <w:pStyle w:val="PlainText"/>
        <w:ind w:left="400" w:hanging="400"/>
        <w:rPr>
          <w:rFonts w:ascii="Tahoma" w:hAnsi="Tahoma" w:cs="Tahoma"/>
          <w:sz w:val="22"/>
          <w:szCs w:val="22"/>
        </w:rPr>
      </w:pPr>
    </w:p>
    <w:p w:rsidR="00DA166D" w:rsidRPr="00C35882" w:rsidRDefault="00DA166D" w:rsidP="00C35882">
      <w:pPr>
        <w:pStyle w:val="PlainText"/>
        <w:ind w:left="400" w:hanging="400"/>
        <w:rPr>
          <w:rFonts w:ascii="Tahoma" w:hAnsi="Tahoma" w:cs="Tahoma"/>
          <w:sz w:val="22"/>
          <w:szCs w:val="22"/>
        </w:rPr>
      </w:pPr>
      <w:r w:rsidRPr="00C35882">
        <w:rPr>
          <w:rFonts w:ascii="Tahoma" w:hAnsi="Tahoma" w:cs="Tahoma"/>
          <w:sz w:val="22"/>
          <w:szCs w:val="22"/>
        </w:rPr>
        <w:t>5.</w:t>
      </w:r>
      <w:r w:rsidRPr="00C35882">
        <w:rPr>
          <w:rFonts w:ascii="Tahoma" w:hAnsi="Tahoma" w:cs="Tahoma"/>
          <w:sz w:val="22"/>
          <w:szCs w:val="22"/>
        </w:rPr>
        <w:tab/>
        <w:t>Maintain records of B. stearothermophilus testing and maximum autoclave temperature recordings for a minimum of three years (see MDPH Autoclave Log in Chapter 14).</w:t>
      </w:r>
    </w:p>
    <w:p w:rsidR="00DA166D" w:rsidRPr="00C35882" w:rsidRDefault="00B049A5" w:rsidP="00D84A94">
      <w:pPr>
        <w:pStyle w:val="PlainText"/>
        <w:rPr>
          <w:rFonts w:ascii="Tahoma" w:hAnsi="Tahoma" w:cs="Tahoma"/>
          <w:sz w:val="22"/>
          <w:szCs w:val="22"/>
        </w:rPr>
      </w:pPr>
      <w:r>
        <w:rPr>
          <w:rFonts w:ascii="Tahoma" w:hAnsi="Tahoma" w:cs="Tahoma"/>
          <w:sz w:val="22"/>
          <w:szCs w:val="22"/>
        </w:rPr>
        <w:br w:type="page"/>
      </w:r>
    </w:p>
    <w:p w:rsidR="00DA166D" w:rsidRPr="00B049A5" w:rsidRDefault="00DA166D" w:rsidP="00D84A94">
      <w:pPr>
        <w:pStyle w:val="PlainText"/>
        <w:rPr>
          <w:rFonts w:ascii="Tahoma" w:hAnsi="Tahoma" w:cs="Tahoma"/>
          <w:sz w:val="22"/>
          <w:szCs w:val="22"/>
          <w:u w:val="single"/>
        </w:rPr>
      </w:pPr>
      <w:r w:rsidRPr="00B049A5">
        <w:rPr>
          <w:rFonts w:ascii="Tahoma" w:hAnsi="Tahoma" w:cs="Tahoma"/>
          <w:sz w:val="22"/>
          <w:szCs w:val="22"/>
          <w:u w:val="single"/>
        </w:rPr>
        <w:t>Quarterly Spore Testing Procedure</w:t>
      </w:r>
    </w:p>
    <w:p w:rsidR="00DA166D" w:rsidRPr="00C35882" w:rsidRDefault="00DA166D" w:rsidP="00B049A5">
      <w:pPr>
        <w:pStyle w:val="PlainText"/>
        <w:ind w:left="400" w:hanging="400"/>
        <w:rPr>
          <w:rFonts w:ascii="Tahoma" w:hAnsi="Tahoma" w:cs="Tahoma"/>
          <w:sz w:val="22"/>
          <w:szCs w:val="22"/>
        </w:rPr>
      </w:pPr>
      <w:r w:rsidRPr="00C35882">
        <w:rPr>
          <w:rFonts w:ascii="Tahoma" w:hAnsi="Tahoma" w:cs="Tahoma"/>
          <w:sz w:val="22"/>
          <w:szCs w:val="22"/>
        </w:rPr>
        <w:t>1.</w:t>
      </w:r>
      <w:r w:rsidRPr="00C35882">
        <w:rPr>
          <w:rFonts w:ascii="Tahoma" w:hAnsi="Tahoma" w:cs="Tahoma"/>
          <w:sz w:val="22"/>
          <w:szCs w:val="22"/>
        </w:rPr>
        <w:tab/>
        <w:t>Place ampoule of B. stearothermophilus spores and holding thermometer in the center of an autoclave load.</w:t>
      </w:r>
    </w:p>
    <w:p w:rsidR="00DA166D" w:rsidRPr="00C35882" w:rsidRDefault="00DA166D" w:rsidP="00B049A5">
      <w:pPr>
        <w:pStyle w:val="PlainText"/>
        <w:ind w:left="400" w:hanging="400"/>
        <w:rPr>
          <w:rFonts w:ascii="Tahoma" w:hAnsi="Tahoma" w:cs="Tahoma"/>
          <w:sz w:val="22"/>
          <w:szCs w:val="22"/>
        </w:rPr>
      </w:pPr>
    </w:p>
    <w:p w:rsidR="00DA166D" w:rsidRPr="00C35882" w:rsidRDefault="00DA166D" w:rsidP="00B049A5">
      <w:pPr>
        <w:pStyle w:val="PlainText"/>
        <w:ind w:left="400" w:hanging="400"/>
        <w:rPr>
          <w:rFonts w:ascii="Tahoma" w:hAnsi="Tahoma" w:cs="Tahoma"/>
          <w:sz w:val="22"/>
          <w:szCs w:val="22"/>
        </w:rPr>
      </w:pPr>
      <w:r w:rsidRPr="00C35882">
        <w:rPr>
          <w:rFonts w:ascii="Tahoma" w:hAnsi="Tahoma" w:cs="Tahoma"/>
          <w:sz w:val="22"/>
          <w:szCs w:val="22"/>
        </w:rPr>
        <w:t>2.</w:t>
      </w:r>
      <w:r w:rsidRPr="00C35882">
        <w:rPr>
          <w:rFonts w:ascii="Tahoma" w:hAnsi="Tahoma" w:cs="Tahoma"/>
          <w:sz w:val="22"/>
          <w:szCs w:val="22"/>
        </w:rPr>
        <w:tab/>
        <w:t>Process the load under normal operating procedures.</w:t>
      </w:r>
    </w:p>
    <w:p w:rsidR="00DA166D" w:rsidRPr="00C35882" w:rsidRDefault="00DA166D" w:rsidP="00B049A5">
      <w:pPr>
        <w:pStyle w:val="PlainText"/>
        <w:ind w:left="400" w:hanging="400"/>
        <w:rPr>
          <w:rFonts w:ascii="Tahoma" w:hAnsi="Tahoma" w:cs="Tahoma"/>
          <w:sz w:val="22"/>
          <w:szCs w:val="22"/>
        </w:rPr>
      </w:pPr>
    </w:p>
    <w:p w:rsidR="00DA166D" w:rsidRPr="00C35882" w:rsidRDefault="00DA166D" w:rsidP="00B049A5">
      <w:pPr>
        <w:pStyle w:val="PlainText"/>
        <w:ind w:left="400" w:hanging="400"/>
        <w:rPr>
          <w:rFonts w:ascii="Tahoma" w:hAnsi="Tahoma" w:cs="Tahoma"/>
          <w:sz w:val="22"/>
          <w:szCs w:val="22"/>
        </w:rPr>
      </w:pPr>
      <w:r w:rsidRPr="00C35882">
        <w:rPr>
          <w:rFonts w:ascii="Tahoma" w:hAnsi="Tahoma" w:cs="Tahoma"/>
          <w:sz w:val="22"/>
          <w:szCs w:val="22"/>
        </w:rPr>
        <w:t>3.</w:t>
      </w:r>
      <w:r w:rsidRPr="00C35882">
        <w:rPr>
          <w:rFonts w:ascii="Tahoma" w:hAnsi="Tahoma" w:cs="Tahoma"/>
          <w:sz w:val="22"/>
          <w:szCs w:val="22"/>
        </w:rPr>
        <w:tab/>
        <w:t>The highest temperature indicated on the holding thermometer is entered on the Autoclave QC Log.  If this temperature is less than 121 C, the autoclave is not to be used to treat infectious waste until it has been repaired and passes retesting.  In the</w:t>
      </w:r>
      <w:r w:rsidR="00B049A5">
        <w:rPr>
          <w:rFonts w:ascii="Tahoma" w:hAnsi="Tahoma" w:cs="Tahoma"/>
          <w:sz w:val="22"/>
          <w:szCs w:val="22"/>
        </w:rPr>
        <w:t xml:space="preserve"> interim, tag the autoclave as “</w:t>
      </w:r>
      <w:r w:rsidRPr="00C35882">
        <w:rPr>
          <w:rFonts w:ascii="Tahoma" w:hAnsi="Tahoma" w:cs="Tahoma"/>
          <w:sz w:val="22"/>
          <w:szCs w:val="22"/>
        </w:rPr>
        <w:t>Not Approved for Infectious Wast</w:t>
      </w:r>
      <w:r w:rsidR="00B049A5">
        <w:rPr>
          <w:rFonts w:ascii="Tahoma" w:hAnsi="Tahoma" w:cs="Tahoma"/>
          <w:sz w:val="22"/>
          <w:szCs w:val="22"/>
        </w:rPr>
        <w:t>e.”</w:t>
      </w:r>
    </w:p>
    <w:p w:rsidR="00DA166D" w:rsidRPr="00C35882" w:rsidRDefault="00DA166D" w:rsidP="00B049A5">
      <w:pPr>
        <w:pStyle w:val="PlainText"/>
        <w:ind w:left="400" w:hanging="400"/>
        <w:rPr>
          <w:rFonts w:ascii="Tahoma" w:hAnsi="Tahoma" w:cs="Tahoma"/>
          <w:sz w:val="22"/>
          <w:szCs w:val="22"/>
        </w:rPr>
      </w:pPr>
    </w:p>
    <w:p w:rsidR="00DA166D" w:rsidRPr="00C35882" w:rsidRDefault="00DA166D" w:rsidP="00B049A5">
      <w:pPr>
        <w:pStyle w:val="PlainText"/>
        <w:ind w:left="400" w:hanging="400"/>
        <w:rPr>
          <w:rFonts w:ascii="Tahoma" w:hAnsi="Tahoma" w:cs="Tahoma"/>
          <w:sz w:val="22"/>
          <w:szCs w:val="22"/>
        </w:rPr>
      </w:pPr>
      <w:r w:rsidRPr="00C35882">
        <w:rPr>
          <w:rFonts w:ascii="Tahoma" w:hAnsi="Tahoma" w:cs="Tahoma"/>
          <w:sz w:val="22"/>
          <w:szCs w:val="22"/>
        </w:rPr>
        <w:t>4.</w:t>
      </w:r>
      <w:r w:rsidRPr="00C35882">
        <w:rPr>
          <w:rFonts w:ascii="Tahoma" w:hAnsi="Tahoma" w:cs="Tahoma"/>
          <w:sz w:val="22"/>
          <w:szCs w:val="22"/>
        </w:rPr>
        <w:tab/>
        <w:t>Incubate the autoclaved ampoule and a non-autoclaved, control ampoul</w:t>
      </w:r>
      <w:r w:rsidR="0052115E">
        <w:rPr>
          <w:rFonts w:ascii="Tahoma" w:hAnsi="Tahoma" w:cs="Tahoma"/>
          <w:sz w:val="22"/>
          <w:szCs w:val="22"/>
        </w:rPr>
        <w:t>e according to the manufacturer’</w:t>
      </w:r>
      <w:r w:rsidRPr="00C35882">
        <w:rPr>
          <w:rFonts w:ascii="Tahoma" w:hAnsi="Tahoma" w:cs="Tahoma"/>
          <w:sz w:val="22"/>
          <w:szCs w:val="22"/>
        </w:rPr>
        <w:t>s instructions (normally 55-60 C for 24-48 hours).</w:t>
      </w:r>
    </w:p>
    <w:p w:rsidR="00DA166D" w:rsidRPr="00C35882" w:rsidRDefault="00DA166D" w:rsidP="00B049A5">
      <w:pPr>
        <w:pStyle w:val="PlainText"/>
        <w:ind w:left="400" w:hanging="400"/>
        <w:rPr>
          <w:rFonts w:ascii="Tahoma" w:hAnsi="Tahoma" w:cs="Tahoma"/>
          <w:sz w:val="22"/>
          <w:szCs w:val="22"/>
        </w:rPr>
      </w:pPr>
    </w:p>
    <w:p w:rsidR="00DA166D" w:rsidRPr="00C35882" w:rsidRDefault="00DA166D" w:rsidP="00B049A5">
      <w:pPr>
        <w:pStyle w:val="PlainText"/>
        <w:ind w:left="400" w:hanging="400"/>
        <w:rPr>
          <w:rFonts w:ascii="Tahoma" w:hAnsi="Tahoma" w:cs="Tahoma"/>
          <w:sz w:val="22"/>
          <w:szCs w:val="22"/>
        </w:rPr>
      </w:pPr>
      <w:r w:rsidRPr="00C35882">
        <w:rPr>
          <w:rFonts w:ascii="Tahoma" w:hAnsi="Tahoma" w:cs="Tahoma"/>
          <w:sz w:val="22"/>
          <w:szCs w:val="22"/>
        </w:rPr>
        <w:t>5.</w:t>
      </w:r>
      <w:r w:rsidRPr="00C35882">
        <w:rPr>
          <w:rFonts w:ascii="Tahoma" w:hAnsi="Tahoma" w:cs="Tahoma"/>
          <w:sz w:val="22"/>
          <w:szCs w:val="22"/>
        </w:rPr>
        <w:tab/>
        <w:t>If a color change occurs, the sterilization process was unsuccessful.  Discontinue use of the autoclave until it is repaired and passes re</w:t>
      </w:r>
      <w:r w:rsidR="00B049A5">
        <w:rPr>
          <w:rFonts w:ascii="Tahoma" w:hAnsi="Tahoma" w:cs="Tahoma"/>
          <w:sz w:val="22"/>
          <w:szCs w:val="22"/>
        </w:rPr>
        <w:t>testing.  Tag the autoclave as “</w:t>
      </w:r>
      <w:r w:rsidRPr="00C35882">
        <w:rPr>
          <w:rFonts w:ascii="Tahoma" w:hAnsi="Tahoma" w:cs="Tahoma"/>
          <w:sz w:val="22"/>
          <w:szCs w:val="22"/>
        </w:rPr>
        <w:t xml:space="preserve">Not approved for </w:t>
      </w:r>
      <w:r w:rsidR="00B049A5">
        <w:rPr>
          <w:rFonts w:ascii="Tahoma" w:hAnsi="Tahoma" w:cs="Tahoma"/>
          <w:sz w:val="22"/>
          <w:szCs w:val="22"/>
        </w:rPr>
        <w:t>Infectious Waste”</w:t>
      </w:r>
      <w:r w:rsidRPr="00C35882">
        <w:rPr>
          <w:rFonts w:ascii="Tahoma" w:hAnsi="Tahoma" w:cs="Tahoma"/>
          <w:sz w:val="22"/>
          <w:szCs w:val="22"/>
        </w:rPr>
        <w:t xml:space="preserve"> until the autoclave passes retesting.</w:t>
      </w:r>
    </w:p>
    <w:p w:rsidR="00DA166D" w:rsidRPr="00C35882" w:rsidRDefault="00DA166D" w:rsidP="00B049A5">
      <w:pPr>
        <w:pStyle w:val="PlainText"/>
        <w:ind w:left="400" w:hanging="400"/>
        <w:rPr>
          <w:rFonts w:ascii="Tahoma" w:hAnsi="Tahoma" w:cs="Tahoma"/>
          <w:sz w:val="22"/>
          <w:szCs w:val="22"/>
        </w:rPr>
      </w:pPr>
    </w:p>
    <w:p w:rsidR="00DA166D" w:rsidRPr="00C35882" w:rsidRDefault="00DA166D" w:rsidP="00B049A5">
      <w:pPr>
        <w:pStyle w:val="PlainText"/>
        <w:ind w:left="400" w:hanging="400"/>
        <w:rPr>
          <w:rFonts w:ascii="Tahoma" w:hAnsi="Tahoma" w:cs="Tahoma"/>
          <w:sz w:val="22"/>
          <w:szCs w:val="22"/>
        </w:rPr>
      </w:pPr>
      <w:r w:rsidRPr="00C35882">
        <w:rPr>
          <w:rFonts w:ascii="Tahoma" w:hAnsi="Tahoma" w:cs="Tahoma"/>
          <w:sz w:val="22"/>
          <w:szCs w:val="22"/>
        </w:rPr>
        <w:t>6.</w:t>
      </w:r>
      <w:r w:rsidRPr="00C35882">
        <w:rPr>
          <w:rFonts w:ascii="Tahoma" w:hAnsi="Tahoma" w:cs="Tahoma"/>
          <w:sz w:val="22"/>
          <w:szCs w:val="22"/>
        </w:rPr>
        <w:tab/>
        <w:t xml:space="preserve">Indicate test results on Autoclave QC Log (see end of chapter) and retain for at least three  years. </w:t>
      </w: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CD7845" w:rsidRDefault="00CD7845" w:rsidP="00D84A94">
      <w:pPr>
        <w:pStyle w:val="PlainText"/>
      </w:pPr>
    </w:p>
    <w:p w:rsidR="00DA166D" w:rsidRPr="00CD7845" w:rsidRDefault="00C35882" w:rsidP="00D84A94">
      <w:pPr>
        <w:pStyle w:val="PlainText"/>
      </w:pPr>
      <w:r w:rsidRPr="00B049A5">
        <w:rPr>
          <w:rFonts w:ascii="Tahoma" w:hAnsi="Tahoma" w:cs="Tahoma"/>
          <w:b/>
          <w:sz w:val="22"/>
          <w:szCs w:val="22"/>
        </w:rPr>
        <w:lastRenderedPageBreak/>
        <w:t>Chapter 12</w:t>
      </w:r>
      <w:r w:rsidR="00DA166D" w:rsidRPr="00B049A5">
        <w:rPr>
          <w:rFonts w:ascii="Tahoma" w:hAnsi="Tahoma" w:cs="Tahoma"/>
          <w:b/>
          <w:sz w:val="22"/>
          <w:szCs w:val="22"/>
        </w:rPr>
        <w:t xml:space="preserve"> </w:t>
      </w:r>
    </w:p>
    <w:p w:rsidR="00DA166D" w:rsidRPr="00B049A5" w:rsidRDefault="00DA166D" w:rsidP="00D84A94">
      <w:pPr>
        <w:pStyle w:val="PlainText"/>
        <w:rPr>
          <w:rFonts w:ascii="Tahoma" w:hAnsi="Tahoma" w:cs="Tahoma"/>
          <w:b/>
          <w:sz w:val="22"/>
          <w:szCs w:val="22"/>
        </w:rPr>
      </w:pPr>
      <w:r w:rsidRPr="00B049A5">
        <w:rPr>
          <w:rFonts w:ascii="Tahoma" w:hAnsi="Tahoma" w:cs="Tahoma"/>
          <w:b/>
          <w:sz w:val="22"/>
          <w:szCs w:val="22"/>
        </w:rPr>
        <w:t>CDC/USDA Select Agents</w:t>
      </w:r>
    </w:p>
    <w:p w:rsidR="00DA166D" w:rsidRPr="00B049A5" w:rsidRDefault="00DA166D" w:rsidP="00D84A94">
      <w:pPr>
        <w:pStyle w:val="PlainText"/>
        <w:rPr>
          <w:rFonts w:ascii="Tahoma" w:hAnsi="Tahoma" w:cs="Tahoma"/>
          <w:sz w:val="22"/>
          <w:szCs w:val="22"/>
        </w:rPr>
      </w:pPr>
      <w:r w:rsidRPr="00B049A5">
        <w:rPr>
          <w:rFonts w:ascii="Tahoma" w:hAnsi="Tahoma" w:cs="Tahoma"/>
          <w:sz w:val="22"/>
          <w:szCs w:val="22"/>
        </w:rPr>
        <w:t xml:space="preserve">                                                                           </w:t>
      </w:r>
    </w:p>
    <w:p w:rsidR="00DA166D" w:rsidRPr="00B049A5" w:rsidRDefault="00DA166D" w:rsidP="00D84A94">
      <w:pPr>
        <w:pStyle w:val="PlainText"/>
        <w:rPr>
          <w:rFonts w:ascii="Tahoma" w:hAnsi="Tahoma" w:cs="Tahoma"/>
          <w:b/>
          <w:sz w:val="22"/>
          <w:szCs w:val="22"/>
        </w:rPr>
      </w:pPr>
      <w:r w:rsidRPr="00B049A5">
        <w:rPr>
          <w:rFonts w:ascii="Tahoma" w:hAnsi="Tahoma" w:cs="Tahoma"/>
          <w:b/>
          <w:sz w:val="22"/>
          <w:szCs w:val="22"/>
        </w:rPr>
        <w:t>Introduction</w:t>
      </w:r>
    </w:p>
    <w:p w:rsidR="00DA166D" w:rsidRPr="00B049A5" w:rsidRDefault="00DA166D" w:rsidP="00D84A94">
      <w:pPr>
        <w:pStyle w:val="PlainText"/>
        <w:rPr>
          <w:rFonts w:ascii="Tahoma" w:hAnsi="Tahoma" w:cs="Tahoma"/>
          <w:sz w:val="22"/>
          <w:szCs w:val="22"/>
        </w:rPr>
      </w:pPr>
      <w:r w:rsidRPr="00B049A5">
        <w:rPr>
          <w:rFonts w:ascii="Tahoma" w:hAnsi="Tahoma" w:cs="Tahoma"/>
          <w:sz w:val="22"/>
          <w:szCs w:val="22"/>
        </w:rPr>
        <w:t>The Centers for Disease Control and Prevention (CDC) and the United States Department of Agriculture (USDA) have identified specific biological agents and toxins that are considered to be a severe threat to public health and safety as bioterrorism agents.  These materials are referred to as select agents by the CDC; and high consequence livestock pathogens and toxins, and listed plant pathogens by the USDA; and their transfer, possession, use, and disposal are strictly regulated.  This chapter will refer to all these agents si</w:t>
      </w:r>
      <w:r w:rsidR="0052115E">
        <w:rPr>
          <w:rFonts w:ascii="Tahoma" w:hAnsi="Tahoma" w:cs="Tahoma"/>
          <w:sz w:val="22"/>
          <w:szCs w:val="22"/>
        </w:rPr>
        <w:t>mply as “select agents”.</w:t>
      </w:r>
      <w:r w:rsidRPr="00B049A5">
        <w:rPr>
          <w:rFonts w:ascii="Tahoma" w:hAnsi="Tahoma" w:cs="Tahoma"/>
          <w:sz w:val="22"/>
          <w:szCs w:val="22"/>
        </w:rPr>
        <w:t xml:space="preserve">  The current list of select agents is provided at the end of this chapter.  Since the list of select agents may be revised, it is recommended that the CDC Select Agent Program web site and the USDA Agriculture Bioterrorism Protection Act web site be checked before acquiring pathogenic agents and biological toxins.</w:t>
      </w:r>
    </w:p>
    <w:p w:rsidR="00DA166D" w:rsidRPr="00B049A5" w:rsidRDefault="00DA166D" w:rsidP="00D84A94">
      <w:pPr>
        <w:pStyle w:val="PlainText"/>
        <w:rPr>
          <w:rFonts w:ascii="Tahoma" w:hAnsi="Tahoma" w:cs="Tahoma"/>
          <w:sz w:val="22"/>
          <w:szCs w:val="22"/>
        </w:rPr>
      </w:pPr>
    </w:p>
    <w:p w:rsidR="00DA166D" w:rsidRPr="00B049A5" w:rsidRDefault="00DA166D" w:rsidP="00D84A94">
      <w:pPr>
        <w:pStyle w:val="PlainText"/>
        <w:rPr>
          <w:rFonts w:ascii="Tahoma" w:hAnsi="Tahoma" w:cs="Tahoma"/>
          <w:b/>
          <w:sz w:val="22"/>
          <w:szCs w:val="22"/>
        </w:rPr>
      </w:pPr>
      <w:r w:rsidRPr="00B049A5">
        <w:rPr>
          <w:rFonts w:ascii="Tahoma" w:hAnsi="Tahoma" w:cs="Tahoma"/>
          <w:sz w:val="22"/>
          <w:szCs w:val="22"/>
        </w:rPr>
        <w:t xml:space="preserve">The regulations associated with select agents are very complex and strict, and there are significant monetary fines and criminal penalties associated with non-compliance.  The information in this Chapter is a summary of the select agent regulations; it is not a complete description of the regulatory requirements associated with select agents.  </w:t>
      </w:r>
      <w:r w:rsidRPr="00B049A5">
        <w:rPr>
          <w:rFonts w:ascii="Tahoma" w:hAnsi="Tahoma" w:cs="Tahoma"/>
          <w:b/>
          <w:sz w:val="22"/>
          <w:szCs w:val="22"/>
        </w:rPr>
        <w:t>Investigators must review and understand the select agent regulations and their responsibilities prior to acquiring or working with, any select agent (see above links to regulatory information).</w:t>
      </w:r>
    </w:p>
    <w:p w:rsidR="00DA166D" w:rsidRPr="00B049A5" w:rsidRDefault="00DA166D" w:rsidP="00D84A94">
      <w:pPr>
        <w:pStyle w:val="PlainText"/>
        <w:rPr>
          <w:rFonts w:ascii="Tahoma" w:hAnsi="Tahoma" w:cs="Tahoma"/>
          <w:sz w:val="22"/>
          <w:szCs w:val="22"/>
        </w:rPr>
      </w:pPr>
    </w:p>
    <w:p w:rsidR="00DA166D" w:rsidRPr="00B049A5" w:rsidRDefault="00DA166D" w:rsidP="00D84A94">
      <w:pPr>
        <w:pStyle w:val="PlainText"/>
        <w:rPr>
          <w:rFonts w:ascii="Tahoma" w:hAnsi="Tahoma" w:cs="Tahoma"/>
          <w:b/>
          <w:sz w:val="22"/>
          <w:szCs w:val="22"/>
        </w:rPr>
      </w:pPr>
      <w:r w:rsidRPr="00B049A5">
        <w:rPr>
          <w:rFonts w:ascii="Tahoma" w:hAnsi="Tahoma" w:cs="Tahoma"/>
          <w:b/>
          <w:sz w:val="22"/>
          <w:szCs w:val="22"/>
        </w:rPr>
        <w:t>Responsible Official</w:t>
      </w:r>
    </w:p>
    <w:p w:rsidR="00DA166D" w:rsidRPr="00B049A5" w:rsidRDefault="00DA166D" w:rsidP="00D84A94">
      <w:pPr>
        <w:pStyle w:val="PlainText"/>
        <w:rPr>
          <w:rFonts w:ascii="Tahoma" w:hAnsi="Tahoma" w:cs="Tahoma"/>
          <w:b/>
          <w:sz w:val="22"/>
          <w:szCs w:val="22"/>
        </w:rPr>
      </w:pPr>
      <w:r w:rsidRPr="00B049A5">
        <w:rPr>
          <w:rFonts w:ascii="Tahoma" w:hAnsi="Tahoma" w:cs="Tahoma"/>
          <w:sz w:val="22"/>
          <w:szCs w:val="22"/>
        </w:rPr>
        <w:t xml:space="preserve">Select agent regulations require that a Responsible Official (RO) be designated for each institution that possesses and uses select agents.  Currently, Worcester Polytechnic Institute is </w:t>
      </w:r>
      <w:r w:rsidRPr="00B049A5">
        <w:rPr>
          <w:rFonts w:ascii="Tahoma" w:hAnsi="Tahoma" w:cs="Tahoma"/>
          <w:b/>
          <w:sz w:val="22"/>
          <w:szCs w:val="22"/>
        </w:rPr>
        <w:t xml:space="preserve">not </w:t>
      </w:r>
      <w:r w:rsidRPr="00B049A5">
        <w:rPr>
          <w:rFonts w:ascii="Tahoma" w:hAnsi="Tahoma" w:cs="Tahoma"/>
          <w:sz w:val="22"/>
          <w:szCs w:val="22"/>
        </w:rPr>
        <w:t xml:space="preserve">registered to possess select agents.  </w:t>
      </w:r>
      <w:r w:rsidRPr="00B049A5">
        <w:rPr>
          <w:rFonts w:ascii="Tahoma" w:hAnsi="Tahoma" w:cs="Tahoma"/>
          <w:b/>
          <w:sz w:val="22"/>
          <w:szCs w:val="22"/>
        </w:rPr>
        <w:t>The RO has institutional responsibility for the biosafety, security, and regulatory compliance of select agents, and as such, must be contacted prior to obtaining any select agents.</w:t>
      </w:r>
    </w:p>
    <w:p w:rsidR="00DA166D" w:rsidRPr="00B049A5" w:rsidRDefault="00DA166D" w:rsidP="00D84A94">
      <w:pPr>
        <w:pStyle w:val="PlainText"/>
        <w:rPr>
          <w:rFonts w:ascii="Tahoma" w:hAnsi="Tahoma" w:cs="Tahoma"/>
          <w:sz w:val="22"/>
          <w:szCs w:val="22"/>
        </w:rPr>
      </w:pPr>
    </w:p>
    <w:p w:rsidR="00DA166D" w:rsidRPr="00B049A5" w:rsidRDefault="00DA166D" w:rsidP="00D84A94">
      <w:pPr>
        <w:pStyle w:val="PlainText"/>
        <w:rPr>
          <w:rFonts w:ascii="Tahoma" w:hAnsi="Tahoma" w:cs="Tahoma"/>
          <w:b/>
          <w:sz w:val="22"/>
          <w:szCs w:val="22"/>
        </w:rPr>
      </w:pPr>
      <w:r w:rsidRPr="00B049A5">
        <w:rPr>
          <w:rFonts w:ascii="Tahoma" w:hAnsi="Tahoma" w:cs="Tahoma"/>
          <w:b/>
          <w:sz w:val="22"/>
          <w:szCs w:val="22"/>
        </w:rPr>
        <w:t>Authorization to Possess and Use Select Agents</w:t>
      </w:r>
    </w:p>
    <w:p w:rsidR="00DA166D" w:rsidRPr="00B049A5" w:rsidRDefault="00DA166D" w:rsidP="00D84A94">
      <w:pPr>
        <w:pStyle w:val="PlainText"/>
        <w:rPr>
          <w:rFonts w:ascii="Tahoma" w:hAnsi="Tahoma" w:cs="Tahoma"/>
          <w:sz w:val="22"/>
          <w:szCs w:val="22"/>
        </w:rPr>
      </w:pPr>
      <w:r w:rsidRPr="00B049A5">
        <w:rPr>
          <w:rFonts w:ascii="Tahoma" w:hAnsi="Tahoma" w:cs="Tahoma"/>
          <w:sz w:val="22"/>
          <w:szCs w:val="22"/>
        </w:rPr>
        <w:t>Prior to obtaining any select agent, a Biological Project Registration Form (see Chapter 2) covering the proposed work must be submitted to, and approved by the Institutional Biosafety Committee.  In addition, PIs who want to acquire, possess, or use any biological agent or toxin listed as a select agent</w:t>
      </w:r>
      <w:r w:rsidRPr="00B049A5">
        <w:rPr>
          <w:rFonts w:ascii="Tahoma" w:hAnsi="Tahoma" w:cs="Tahoma"/>
          <w:b/>
          <w:sz w:val="22"/>
          <w:szCs w:val="22"/>
        </w:rPr>
        <w:t xml:space="preserve"> must be registered and approved with the appropriate agency (CDC or USDA) prior to obtaining the agent(s) or toxins(s).</w:t>
      </w:r>
      <w:r w:rsidRPr="00B049A5">
        <w:rPr>
          <w:rFonts w:ascii="Tahoma" w:hAnsi="Tahoma" w:cs="Tahoma"/>
          <w:sz w:val="22"/>
          <w:szCs w:val="22"/>
        </w:rPr>
        <w:t xml:space="preserve">  Both the institution and the individual laboratory must be approved by the appropriate agency.  Investigators who want to possess and use select agents must contact the RO or the EH&amp;S Office for assistance with the registration application process.  Approval by the CDC or USDA can take several weeks to a several months (plan a minimum of three to six months), and PIs should plan research projects accordingly. </w:t>
      </w:r>
    </w:p>
    <w:p w:rsidR="00DA166D" w:rsidRPr="00B049A5" w:rsidRDefault="00DA166D" w:rsidP="00D84A94">
      <w:pPr>
        <w:pStyle w:val="PlainText"/>
        <w:rPr>
          <w:rFonts w:ascii="Tahoma" w:hAnsi="Tahoma" w:cs="Tahoma"/>
          <w:sz w:val="22"/>
          <w:szCs w:val="22"/>
        </w:rPr>
      </w:pPr>
    </w:p>
    <w:p w:rsidR="00CD7845" w:rsidRDefault="00DA166D" w:rsidP="00D84A94">
      <w:pPr>
        <w:pStyle w:val="PlainText"/>
        <w:rPr>
          <w:rFonts w:ascii="Tahoma" w:hAnsi="Tahoma" w:cs="Tahoma"/>
          <w:sz w:val="22"/>
          <w:szCs w:val="22"/>
        </w:rPr>
      </w:pPr>
      <w:r w:rsidRPr="00B049A5">
        <w:rPr>
          <w:rFonts w:ascii="Tahoma" w:hAnsi="Tahoma" w:cs="Tahoma"/>
          <w:sz w:val="22"/>
          <w:szCs w:val="22"/>
        </w:rPr>
        <w:t>The select agent regulations contain very strict requirements regarding biosafety, training, emergency response, security and accountability, as well as other requirements.  Investigators wanting to acquire select agents should review the CDC or USDA select agent regulations (whichever is appropriate) thoroughly before initiating the registration application process.</w:t>
      </w:r>
    </w:p>
    <w:p w:rsidR="00DA166D" w:rsidRPr="00CD7845" w:rsidRDefault="00DA166D" w:rsidP="00D84A94">
      <w:pPr>
        <w:pStyle w:val="PlainText"/>
        <w:rPr>
          <w:rFonts w:ascii="Tahoma" w:hAnsi="Tahoma" w:cs="Tahoma"/>
          <w:sz w:val="22"/>
          <w:szCs w:val="22"/>
        </w:rPr>
      </w:pPr>
      <w:r w:rsidRPr="00B049A5">
        <w:rPr>
          <w:rFonts w:ascii="Tahoma" w:hAnsi="Tahoma" w:cs="Tahoma"/>
          <w:b/>
          <w:sz w:val="22"/>
          <w:szCs w:val="22"/>
        </w:rPr>
        <w:lastRenderedPageBreak/>
        <w:t>Exemptions and Exclusions</w:t>
      </w:r>
    </w:p>
    <w:p w:rsidR="00DA166D" w:rsidRPr="00B049A5" w:rsidRDefault="00DA166D" w:rsidP="00D84A94">
      <w:pPr>
        <w:pStyle w:val="PlainText"/>
        <w:rPr>
          <w:rFonts w:ascii="Tahoma" w:hAnsi="Tahoma" w:cs="Tahoma"/>
          <w:sz w:val="22"/>
          <w:szCs w:val="22"/>
        </w:rPr>
      </w:pPr>
      <w:r w:rsidRPr="00B049A5">
        <w:rPr>
          <w:rFonts w:ascii="Tahoma" w:hAnsi="Tahoma" w:cs="Tahoma"/>
          <w:sz w:val="22"/>
          <w:szCs w:val="22"/>
        </w:rPr>
        <w:t xml:space="preserve">Diagnostic labs that do not maintain select agents are largely excluded from the CDC and USDA select agent regulations; however, there are notification and possession time limits and other requirements that do apply.  Additionally, the CDC and USDA can grant exclusions for temporary public health emergency situations, and other special circumstances.  Consequently, any laboratory that conducts diagnostic or verification testing for any select agent must identify themselves as soon as possible.  </w:t>
      </w:r>
      <w:r w:rsidRPr="00B049A5">
        <w:rPr>
          <w:rFonts w:ascii="Tahoma" w:hAnsi="Tahoma" w:cs="Tahoma"/>
          <w:b/>
          <w:sz w:val="22"/>
          <w:szCs w:val="22"/>
        </w:rPr>
        <w:t>Identification of any select agent in a specimen or isolate must be reported to the CDC as soon as possible.</w:t>
      </w:r>
      <w:r w:rsidRPr="00B049A5">
        <w:rPr>
          <w:rFonts w:ascii="Tahoma" w:hAnsi="Tahoma" w:cs="Tahoma"/>
          <w:sz w:val="22"/>
          <w:szCs w:val="22"/>
        </w:rPr>
        <w:t xml:space="preserve"> </w:t>
      </w:r>
    </w:p>
    <w:p w:rsidR="00DA166D" w:rsidRPr="00B049A5" w:rsidRDefault="00DA166D" w:rsidP="00D84A94">
      <w:pPr>
        <w:pStyle w:val="PlainText"/>
        <w:rPr>
          <w:rFonts w:ascii="Tahoma" w:hAnsi="Tahoma" w:cs="Tahoma"/>
          <w:sz w:val="22"/>
          <w:szCs w:val="22"/>
        </w:rPr>
      </w:pPr>
    </w:p>
    <w:p w:rsidR="00DA166D" w:rsidRPr="00B049A5" w:rsidRDefault="00DA166D" w:rsidP="00D84A94">
      <w:pPr>
        <w:pStyle w:val="PlainText"/>
        <w:rPr>
          <w:rFonts w:ascii="Tahoma" w:hAnsi="Tahoma" w:cs="Tahoma"/>
          <w:sz w:val="22"/>
          <w:szCs w:val="22"/>
        </w:rPr>
      </w:pPr>
      <w:r w:rsidRPr="00B049A5">
        <w:rPr>
          <w:rFonts w:ascii="Tahoma" w:hAnsi="Tahoma" w:cs="Tahoma"/>
          <w:sz w:val="22"/>
          <w:szCs w:val="22"/>
        </w:rPr>
        <w:t>Several specific select agent microbial strains and toxin forms have been determined to not present a severe threat to public health and safety, and are therefore excluded from the CDC/USDA select agent regulations.  The list of excluded biological agents and toxins is dynamic and the most current list is available on the CDC and USDA select agent web sites.  Toxins are excluded based on threshold quantities.  Laboratories maintaining exempt quantities of select agent toxins must keep an accurate inventory of toxin amounts to verify that total quantities are below the threshold.</w:t>
      </w:r>
    </w:p>
    <w:p w:rsidR="00DA166D" w:rsidRPr="00B049A5" w:rsidRDefault="00DA166D" w:rsidP="00D84A94">
      <w:pPr>
        <w:pStyle w:val="PlainText"/>
        <w:rPr>
          <w:rFonts w:ascii="Tahoma" w:hAnsi="Tahoma" w:cs="Tahoma"/>
          <w:b/>
          <w:sz w:val="22"/>
          <w:szCs w:val="22"/>
        </w:rPr>
      </w:pPr>
    </w:p>
    <w:p w:rsidR="00DA166D" w:rsidRPr="00B049A5" w:rsidRDefault="00DA166D" w:rsidP="00D84A94">
      <w:pPr>
        <w:pStyle w:val="PlainText"/>
        <w:rPr>
          <w:rFonts w:ascii="Tahoma" w:hAnsi="Tahoma" w:cs="Tahoma"/>
          <w:b/>
          <w:sz w:val="22"/>
          <w:szCs w:val="22"/>
        </w:rPr>
      </w:pPr>
      <w:r w:rsidRPr="00B049A5">
        <w:rPr>
          <w:rFonts w:ascii="Tahoma" w:hAnsi="Tahoma" w:cs="Tahoma"/>
          <w:b/>
          <w:sz w:val="22"/>
          <w:szCs w:val="22"/>
        </w:rPr>
        <w:t>Safety Plan</w:t>
      </w:r>
    </w:p>
    <w:p w:rsidR="00DA166D" w:rsidRPr="00B049A5" w:rsidRDefault="00DA166D" w:rsidP="00D84A94">
      <w:pPr>
        <w:pStyle w:val="PlainText"/>
        <w:rPr>
          <w:rFonts w:ascii="Tahoma" w:hAnsi="Tahoma" w:cs="Tahoma"/>
          <w:sz w:val="22"/>
          <w:szCs w:val="22"/>
        </w:rPr>
      </w:pPr>
      <w:r w:rsidRPr="00B049A5">
        <w:rPr>
          <w:rFonts w:ascii="Tahoma" w:hAnsi="Tahoma" w:cs="Tahoma"/>
          <w:sz w:val="22"/>
          <w:szCs w:val="22"/>
        </w:rPr>
        <w:t>Each select agent laboratory must develop and implement a written safety plan that addresses the biological and chemical safety issues associated with the specific select agents maintained by the laboratory before the agents arrive.  In particular, the plan must address the hazards associated with the select agents, methods to be used to prevent exposures, including use of laboratory ventilation (biological safety cabinets and lab hoods) and personal protective equipment, disinfection and decontamination methods, waste handling and disposal procedures, and the proper response to spills, personal contamination, and other incident response.</w:t>
      </w:r>
    </w:p>
    <w:p w:rsidR="00DA166D" w:rsidRPr="00B049A5" w:rsidRDefault="00DA166D" w:rsidP="00D84A94">
      <w:pPr>
        <w:pStyle w:val="PlainText"/>
        <w:rPr>
          <w:rFonts w:ascii="Tahoma" w:hAnsi="Tahoma" w:cs="Tahoma"/>
          <w:sz w:val="22"/>
          <w:szCs w:val="22"/>
        </w:rPr>
      </w:pPr>
    </w:p>
    <w:p w:rsidR="00DA166D" w:rsidRPr="00B049A5" w:rsidRDefault="00DA166D" w:rsidP="00D84A94">
      <w:pPr>
        <w:pStyle w:val="PlainText"/>
        <w:rPr>
          <w:rFonts w:ascii="Tahoma" w:hAnsi="Tahoma" w:cs="Tahoma"/>
          <w:b/>
          <w:sz w:val="22"/>
          <w:szCs w:val="22"/>
        </w:rPr>
      </w:pPr>
      <w:r w:rsidRPr="00B049A5">
        <w:rPr>
          <w:rFonts w:ascii="Tahoma" w:hAnsi="Tahoma" w:cs="Tahoma"/>
          <w:b/>
          <w:sz w:val="22"/>
          <w:szCs w:val="22"/>
        </w:rPr>
        <w:t>Security Requirements</w:t>
      </w:r>
    </w:p>
    <w:p w:rsidR="00DA166D" w:rsidRPr="00B049A5" w:rsidRDefault="00DA166D" w:rsidP="00D84A94">
      <w:pPr>
        <w:pStyle w:val="PlainText"/>
        <w:rPr>
          <w:rFonts w:ascii="Tahoma" w:hAnsi="Tahoma" w:cs="Tahoma"/>
          <w:sz w:val="22"/>
          <w:szCs w:val="22"/>
        </w:rPr>
      </w:pPr>
      <w:r w:rsidRPr="00B049A5">
        <w:rPr>
          <w:rFonts w:ascii="Tahoma" w:hAnsi="Tahoma" w:cs="Tahoma"/>
          <w:b/>
          <w:sz w:val="22"/>
          <w:szCs w:val="22"/>
        </w:rPr>
        <w:t>All persons who will have access to any select agent must be approved by the Department of Justice.</w:t>
      </w:r>
      <w:r w:rsidRPr="00B049A5">
        <w:rPr>
          <w:rFonts w:ascii="Tahoma" w:hAnsi="Tahoma" w:cs="Tahoma"/>
          <w:sz w:val="22"/>
          <w:szCs w:val="22"/>
        </w:rPr>
        <w:t xml:space="preserve">  Approval requires that each individual successfully pass a background security check (conducted by the FBI in accordance with the USA PATRIOT Act) and submit fingerprints to the FBI.  Anyone who has not been approved for access to select agents must be denied access unless they are escorted by an approved person.  Everyone who enters a laboratory where select agents are accessible must have security approval or be accompanied by an approved person.  This includes visiting scientists, maintenance workers, custodians, and vendors.</w:t>
      </w:r>
    </w:p>
    <w:p w:rsidR="00DA166D" w:rsidRPr="00B049A5" w:rsidRDefault="00DA166D" w:rsidP="00D84A94">
      <w:pPr>
        <w:pStyle w:val="PlainText"/>
        <w:rPr>
          <w:rFonts w:ascii="Tahoma" w:hAnsi="Tahoma" w:cs="Tahoma"/>
          <w:sz w:val="22"/>
          <w:szCs w:val="22"/>
        </w:rPr>
      </w:pPr>
    </w:p>
    <w:p w:rsidR="00DA166D" w:rsidRPr="00B049A5" w:rsidRDefault="00DA166D" w:rsidP="00D84A94">
      <w:pPr>
        <w:pStyle w:val="PlainText"/>
        <w:rPr>
          <w:rFonts w:ascii="Tahoma" w:hAnsi="Tahoma" w:cs="Tahoma"/>
          <w:sz w:val="22"/>
          <w:szCs w:val="22"/>
        </w:rPr>
      </w:pPr>
      <w:r w:rsidRPr="00B049A5">
        <w:rPr>
          <w:rFonts w:ascii="Tahoma" w:hAnsi="Tahoma" w:cs="Tahoma"/>
          <w:sz w:val="22"/>
          <w:szCs w:val="22"/>
        </w:rPr>
        <w:t>Each select agent laboratory must have a written security plan that addresses the following topics:</w:t>
      </w:r>
    </w:p>
    <w:p w:rsidR="00DA166D" w:rsidRPr="00B049A5" w:rsidRDefault="00DA166D" w:rsidP="00D84A94">
      <w:pPr>
        <w:pStyle w:val="PlainText"/>
        <w:rPr>
          <w:rFonts w:ascii="Tahoma" w:hAnsi="Tahoma" w:cs="Tahoma"/>
          <w:sz w:val="22"/>
          <w:szCs w:val="22"/>
        </w:rPr>
      </w:pPr>
    </w:p>
    <w:p w:rsidR="00DA166D" w:rsidRPr="00B049A5" w:rsidRDefault="00DA166D" w:rsidP="00B049A5">
      <w:pPr>
        <w:pStyle w:val="PlainText"/>
        <w:numPr>
          <w:ilvl w:val="0"/>
          <w:numId w:val="10"/>
        </w:numPr>
        <w:ind w:hanging="480"/>
        <w:rPr>
          <w:rFonts w:ascii="Tahoma" w:hAnsi="Tahoma" w:cs="Tahoma"/>
          <w:sz w:val="22"/>
          <w:szCs w:val="22"/>
        </w:rPr>
      </w:pPr>
      <w:r w:rsidRPr="00B049A5">
        <w:rPr>
          <w:rFonts w:ascii="Tahoma" w:hAnsi="Tahoma" w:cs="Tahoma"/>
          <w:sz w:val="22"/>
          <w:szCs w:val="22"/>
        </w:rPr>
        <w:t>Physical security</w:t>
      </w:r>
    </w:p>
    <w:p w:rsidR="00DA166D" w:rsidRPr="00B049A5" w:rsidRDefault="00DA166D" w:rsidP="00B049A5">
      <w:pPr>
        <w:pStyle w:val="PlainText"/>
        <w:numPr>
          <w:ilvl w:val="0"/>
          <w:numId w:val="10"/>
        </w:numPr>
        <w:ind w:hanging="480"/>
        <w:rPr>
          <w:rFonts w:ascii="Tahoma" w:hAnsi="Tahoma" w:cs="Tahoma"/>
          <w:sz w:val="22"/>
          <w:szCs w:val="22"/>
        </w:rPr>
      </w:pPr>
      <w:r w:rsidRPr="00B049A5">
        <w:rPr>
          <w:rFonts w:ascii="Tahoma" w:hAnsi="Tahoma" w:cs="Tahoma"/>
          <w:sz w:val="22"/>
          <w:szCs w:val="22"/>
        </w:rPr>
        <w:t>Cyber security</w:t>
      </w:r>
    </w:p>
    <w:p w:rsidR="00DA166D" w:rsidRPr="00B049A5" w:rsidRDefault="00DA166D" w:rsidP="00B049A5">
      <w:pPr>
        <w:pStyle w:val="PlainText"/>
        <w:numPr>
          <w:ilvl w:val="0"/>
          <w:numId w:val="10"/>
        </w:numPr>
        <w:ind w:hanging="480"/>
        <w:rPr>
          <w:rFonts w:ascii="Tahoma" w:hAnsi="Tahoma" w:cs="Tahoma"/>
          <w:sz w:val="22"/>
          <w:szCs w:val="22"/>
        </w:rPr>
      </w:pPr>
      <w:r w:rsidRPr="00B049A5">
        <w:rPr>
          <w:rFonts w:ascii="Tahoma" w:hAnsi="Tahoma" w:cs="Tahoma"/>
          <w:sz w:val="22"/>
          <w:szCs w:val="22"/>
        </w:rPr>
        <w:t>Inventory of select agents</w:t>
      </w:r>
    </w:p>
    <w:p w:rsidR="00DA166D" w:rsidRPr="00B049A5" w:rsidRDefault="00DA166D" w:rsidP="00B049A5">
      <w:pPr>
        <w:pStyle w:val="PlainText"/>
        <w:numPr>
          <w:ilvl w:val="0"/>
          <w:numId w:val="10"/>
        </w:numPr>
        <w:ind w:hanging="480"/>
        <w:rPr>
          <w:rFonts w:ascii="Tahoma" w:hAnsi="Tahoma" w:cs="Tahoma"/>
          <w:sz w:val="22"/>
          <w:szCs w:val="22"/>
        </w:rPr>
      </w:pPr>
      <w:r w:rsidRPr="00B049A5">
        <w:rPr>
          <w:rFonts w:ascii="Tahoma" w:hAnsi="Tahoma" w:cs="Tahoma"/>
          <w:sz w:val="22"/>
          <w:szCs w:val="22"/>
        </w:rPr>
        <w:t>Select agent transfers</w:t>
      </w:r>
    </w:p>
    <w:p w:rsidR="00DA166D" w:rsidRPr="00B049A5" w:rsidRDefault="00DA166D" w:rsidP="00B049A5">
      <w:pPr>
        <w:pStyle w:val="PlainText"/>
        <w:numPr>
          <w:ilvl w:val="0"/>
          <w:numId w:val="10"/>
        </w:numPr>
        <w:ind w:hanging="480"/>
        <w:rPr>
          <w:rFonts w:ascii="Tahoma" w:hAnsi="Tahoma" w:cs="Tahoma"/>
          <w:sz w:val="22"/>
          <w:szCs w:val="22"/>
        </w:rPr>
      </w:pPr>
      <w:r w:rsidRPr="00B049A5">
        <w:rPr>
          <w:rFonts w:ascii="Tahoma" w:hAnsi="Tahoma" w:cs="Tahoma"/>
          <w:sz w:val="22"/>
          <w:szCs w:val="22"/>
        </w:rPr>
        <w:t>Training</w:t>
      </w:r>
    </w:p>
    <w:p w:rsidR="00DA166D" w:rsidRPr="00B049A5" w:rsidRDefault="00DA166D" w:rsidP="00B049A5">
      <w:pPr>
        <w:pStyle w:val="PlainText"/>
        <w:numPr>
          <w:ilvl w:val="0"/>
          <w:numId w:val="10"/>
        </w:numPr>
        <w:ind w:hanging="480"/>
        <w:rPr>
          <w:rFonts w:ascii="Tahoma" w:hAnsi="Tahoma" w:cs="Tahoma"/>
          <w:sz w:val="22"/>
          <w:szCs w:val="22"/>
        </w:rPr>
      </w:pPr>
      <w:r w:rsidRPr="00B049A5">
        <w:rPr>
          <w:rFonts w:ascii="Tahoma" w:hAnsi="Tahoma" w:cs="Tahoma"/>
          <w:sz w:val="22"/>
          <w:szCs w:val="22"/>
        </w:rPr>
        <w:t>Reporting of unauthorized persons and missing materials</w:t>
      </w:r>
    </w:p>
    <w:p w:rsidR="00CD7845" w:rsidRDefault="00DA166D" w:rsidP="00CD7845">
      <w:pPr>
        <w:pStyle w:val="PlainText"/>
        <w:numPr>
          <w:ilvl w:val="0"/>
          <w:numId w:val="10"/>
        </w:numPr>
        <w:ind w:hanging="480"/>
        <w:rPr>
          <w:rFonts w:ascii="Tahoma" w:hAnsi="Tahoma" w:cs="Tahoma"/>
          <w:sz w:val="22"/>
          <w:szCs w:val="22"/>
        </w:rPr>
      </w:pPr>
      <w:r w:rsidRPr="00B049A5">
        <w:rPr>
          <w:rFonts w:ascii="Tahoma" w:hAnsi="Tahoma" w:cs="Tahoma"/>
          <w:sz w:val="22"/>
          <w:szCs w:val="22"/>
        </w:rPr>
        <w:t>Provisions for cleaning, maintenance, and repairs</w:t>
      </w:r>
    </w:p>
    <w:p w:rsidR="00DA166D" w:rsidRPr="00CD7845" w:rsidRDefault="00DA166D" w:rsidP="00CD7845">
      <w:pPr>
        <w:pStyle w:val="PlainText"/>
        <w:rPr>
          <w:rFonts w:ascii="Tahoma" w:hAnsi="Tahoma" w:cs="Tahoma"/>
          <w:sz w:val="22"/>
          <w:szCs w:val="22"/>
        </w:rPr>
      </w:pPr>
      <w:r w:rsidRPr="00CD7845">
        <w:rPr>
          <w:rFonts w:ascii="Tahoma" w:hAnsi="Tahoma" w:cs="Tahoma"/>
          <w:b/>
          <w:sz w:val="22"/>
          <w:szCs w:val="22"/>
        </w:rPr>
        <w:lastRenderedPageBreak/>
        <w:t>Any theft or loss of select agents must be immediately reported</w:t>
      </w:r>
      <w:r w:rsidRPr="00CD7845">
        <w:rPr>
          <w:rFonts w:ascii="Tahoma" w:hAnsi="Tahoma" w:cs="Tahoma"/>
          <w:sz w:val="22"/>
          <w:szCs w:val="22"/>
        </w:rPr>
        <w:t xml:space="preserve"> to the CDC or USDA as appropriate.  </w:t>
      </w:r>
    </w:p>
    <w:p w:rsidR="00DA166D" w:rsidRPr="00B049A5" w:rsidRDefault="00DA166D" w:rsidP="00D84A94">
      <w:pPr>
        <w:pStyle w:val="PlainText"/>
        <w:rPr>
          <w:rFonts w:ascii="Tahoma" w:hAnsi="Tahoma" w:cs="Tahoma"/>
          <w:sz w:val="22"/>
          <w:szCs w:val="22"/>
        </w:rPr>
      </w:pPr>
    </w:p>
    <w:p w:rsidR="00DA166D" w:rsidRPr="00B049A5" w:rsidRDefault="00DA166D" w:rsidP="00D84A94">
      <w:pPr>
        <w:pStyle w:val="PlainText"/>
        <w:rPr>
          <w:rFonts w:ascii="Tahoma" w:hAnsi="Tahoma" w:cs="Tahoma"/>
          <w:b/>
          <w:sz w:val="22"/>
          <w:szCs w:val="22"/>
        </w:rPr>
      </w:pPr>
      <w:r w:rsidRPr="00B049A5">
        <w:rPr>
          <w:rFonts w:ascii="Tahoma" w:hAnsi="Tahoma" w:cs="Tahoma"/>
          <w:b/>
          <w:sz w:val="22"/>
          <w:szCs w:val="22"/>
        </w:rPr>
        <w:t>Emergency Response</w:t>
      </w:r>
    </w:p>
    <w:p w:rsidR="00DA166D" w:rsidRPr="00B049A5" w:rsidRDefault="00DA166D" w:rsidP="00D84A94">
      <w:pPr>
        <w:pStyle w:val="PlainText"/>
        <w:rPr>
          <w:rFonts w:ascii="Tahoma" w:hAnsi="Tahoma" w:cs="Tahoma"/>
          <w:sz w:val="22"/>
          <w:szCs w:val="22"/>
        </w:rPr>
      </w:pPr>
      <w:r w:rsidRPr="00B049A5">
        <w:rPr>
          <w:rFonts w:ascii="Tahoma" w:hAnsi="Tahoma" w:cs="Tahoma"/>
          <w:b/>
          <w:sz w:val="22"/>
          <w:szCs w:val="22"/>
        </w:rPr>
        <w:t>Each laboratory that possesses or uses select agents must develop a written emergency plan</w:t>
      </w:r>
      <w:r w:rsidRPr="00B049A5">
        <w:rPr>
          <w:rFonts w:ascii="Tahoma" w:hAnsi="Tahoma" w:cs="Tahoma"/>
          <w:sz w:val="22"/>
          <w:szCs w:val="22"/>
        </w:rPr>
        <w:t xml:space="preserve"> before the agent arrives that is laboratory specific, but which is coordinated with the department, building, and location emergency plans.  The plan must address the hazards of the select agents, planning and coordination with emergency responders, building evacuation, site security and control, decontamination and emergency medical treatment, and other emergency response issues.</w:t>
      </w:r>
    </w:p>
    <w:p w:rsidR="00DA166D" w:rsidRPr="00B049A5" w:rsidRDefault="00DA166D" w:rsidP="00D84A94">
      <w:pPr>
        <w:pStyle w:val="PlainText"/>
        <w:rPr>
          <w:rFonts w:ascii="Tahoma" w:hAnsi="Tahoma" w:cs="Tahoma"/>
          <w:sz w:val="22"/>
          <w:szCs w:val="22"/>
        </w:rPr>
      </w:pPr>
    </w:p>
    <w:p w:rsidR="00DA166D" w:rsidRPr="00B049A5" w:rsidRDefault="00DA166D" w:rsidP="00D84A94">
      <w:pPr>
        <w:pStyle w:val="PlainText"/>
        <w:rPr>
          <w:rFonts w:ascii="Tahoma" w:hAnsi="Tahoma" w:cs="Tahoma"/>
          <w:b/>
          <w:sz w:val="22"/>
          <w:szCs w:val="22"/>
        </w:rPr>
      </w:pPr>
      <w:r w:rsidRPr="00B049A5">
        <w:rPr>
          <w:rFonts w:ascii="Tahoma" w:hAnsi="Tahoma" w:cs="Tahoma"/>
          <w:b/>
          <w:sz w:val="22"/>
          <w:szCs w:val="22"/>
        </w:rPr>
        <w:t>Training</w:t>
      </w:r>
    </w:p>
    <w:p w:rsidR="00DA166D" w:rsidRPr="00B049A5" w:rsidRDefault="00DA166D" w:rsidP="00D84A94">
      <w:pPr>
        <w:pStyle w:val="PlainText"/>
        <w:rPr>
          <w:rFonts w:ascii="Tahoma" w:hAnsi="Tahoma" w:cs="Tahoma"/>
          <w:b/>
          <w:sz w:val="22"/>
          <w:szCs w:val="22"/>
        </w:rPr>
      </w:pPr>
      <w:r w:rsidRPr="00B049A5">
        <w:rPr>
          <w:rFonts w:ascii="Tahoma" w:hAnsi="Tahoma" w:cs="Tahoma"/>
          <w:sz w:val="22"/>
          <w:szCs w:val="22"/>
        </w:rPr>
        <w:t xml:space="preserve">All persons approved for access to select agents must receive documented training covering biosafety of select agents and their safe handling, use, and disposal; security requirements and procedures; inventory and accounting procedures; and emergency response procedures.  </w:t>
      </w:r>
      <w:r w:rsidRPr="00B049A5">
        <w:rPr>
          <w:rFonts w:ascii="Tahoma" w:hAnsi="Tahoma" w:cs="Tahoma"/>
          <w:b/>
          <w:sz w:val="22"/>
          <w:szCs w:val="22"/>
        </w:rPr>
        <w:t>Training is required before beginning work with select agents and annually thereafter.</w:t>
      </w:r>
    </w:p>
    <w:p w:rsidR="00DA166D" w:rsidRPr="00B049A5" w:rsidRDefault="00DA166D" w:rsidP="00D84A94">
      <w:pPr>
        <w:pStyle w:val="PlainText"/>
        <w:rPr>
          <w:rFonts w:ascii="Tahoma" w:hAnsi="Tahoma" w:cs="Tahoma"/>
          <w:sz w:val="22"/>
          <w:szCs w:val="22"/>
        </w:rPr>
      </w:pPr>
    </w:p>
    <w:p w:rsidR="00DA166D" w:rsidRPr="00B049A5" w:rsidRDefault="00DA166D" w:rsidP="00D84A94">
      <w:pPr>
        <w:pStyle w:val="PlainText"/>
        <w:rPr>
          <w:rFonts w:ascii="Tahoma" w:hAnsi="Tahoma" w:cs="Tahoma"/>
          <w:b/>
          <w:sz w:val="22"/>
          <w:szCs w:val="22"/>
        </w:rPr>
      </w:pPr>
      <w:r w:rsidRPr="00B049A5">
        <w:rPr>
          <w:rFonts w:ascii="Tahoma" w:hAnsi="Tahoma" w:cs="Tahoma"/>
          <w:b/>
          <w:sz w:val="22"/>
          <w:szCs w:val="22"/>
        </w:rPr>
        <w:t>Transfers</w:t>
      </w:r>
    </w:p>
    <w:p w:rsidR="00DA166D" w:rsidRPr="00B049A5" w:rsidRDefault="00DA166D" w:rsidP="00D84A94">
      <w:pPr>
        <w:pStyle w:val="PlainText"/>
        <w:rPr>
          <w:rFonts w:ascii="Tahoma" w:hAnsi="Tahoma" w:cs="Tahoma"/>
          <w:sz w:val="22"/>
          <w:szCs w:val="22"/>
        </w:rPr>
      </w:pPr>
      <w:r w:rsidRPr="00B049A5">
        <w:rPr>
          <w:rFonts w:ascii="Tahoma" w:hAnsi="Tahoma" w:cs="Tahoma"/>
          <w:sz w:val="22"/>
          <w:szCs w:val="22"/>
        </w:rPr>
        <w:t>Select agents can only be transferred between entities that are currently approved by the CDC or USDA to possess and use select agents.  All transfers of select agents (including intrafacility transfers) require prior approval of the CDC or USDA.  Both the sender and recipient must complete a common transfer form, and the recipient submits the completed form to the CDC or USDA.  The form requires the signature of the RO from both the sender and recipient facilities.  When the select agent is consumed or destroyed, the recipient must submit documentation to the CDC or USDA notifying them of this fact.  The form is only available hard-copy through the RO.</w:t>
      </w:r>
    </w:p>
    <w:p w:rsidR="00DA166D" w:rsidRPr="00B049A5" w:rsidRDefault="00DA166D" w:rsidP="00D84A94">
      <w:pPr>
        <w:pStyle w:val="PlainText"/>
        <w:rPr>
          <w:rFonts w:ascii="Tahoma" w:hAnsi="Tahoma" w:cs="Tahoma"/>
          <w:sz w:val="22"/>
          <w:szCs w:val="22"/>
        </w:rPr>
      </w:pPr>
    </w:p>
    <w:p w:rsidR="00DA166D" w:rsidRPr="00B049A5" w:rsidRDefault="00DA166D" w:rsidP="00D84A94">
      <w:pPr>
        <w:pStyle w:val="PlainText"/>
        <w:rPr>
          <w:rFonts w:ascii="Tahoma" w:hAnsi="Tahoma" w:cs="Tahoma"/>
          <w:b/>
          <w:sz w:val="22"/>
          <w:szCs w:val="22"/>
        </w:rPr>
      </w:pPr>
      <w:r w:rsidRPr="00B049A5">
        <w:rPr>
          <w:rFonts w:ascii="Tahoma" w:hAnsi="Tahoma" w:cs="Tahoma"/>
          <w:b/>
          <w:sz w:val="22"/>
          <w:szCs w:val="22"/>
        </w:rPr>
        <w:t>Inventory and Disposal of Select Agents</w:t>
      </w:r>
    </w:p>
    <w:p w:rsidR="00DA166D" w:rsidRPr="00B049A5" w:rsidRDefault="00DA166D" w:rsidP="00D84A94">
      <w:pPr>
        <w:pStyle w:val="PlainText"/>
        <w:rPr>
          <w:rFonts w:ascii="Tahoma" w:hAnsi="Tahoma" w:cs="Tahoma"/>
          <w:sz w:val="22"/>
          <w:szCs w:val="22"/>
        </w:rPr>
      </w:pPr>
      <w:r w:rsidRPr="00B049A5">
        <w:rPr>
          <w:rFonts w:ascii="Tahoma" w:hAnsi="Tahoma" w:cs="Tahoma"/>
          <w:b/>
          <w:sz w:val="22"/>
          <w:szCs w:val="22"/>
        </w:rPr>
        <w:t>A accurate record of all select agents, from receipt to destruction or disposal, must be maintained by the RO.</w:t>
      </w:r>
      <w:r w:rsidRPr="00B049A5">
        <w:rPr>
          <w:rFonts w:ascii="Tahoma" w:hAnsi="Tahoma" w:cs="Tahoma"/>
          <w:sz w:val="22"/>
          <w:szCs w:val="22"/>
        </w:rPr>
        <w:t xml:space="preserve">  The inventory must include specific information on individual containers and vials, as well as a record of each use, and ultimate disposal.  The select agent inventory must be verified at least monthly to account for all quantities and containers of select agents.  Any discrepancies between the inventory record and the actual inventory must be reported as soon as possible.</w:t>
      </w:r>
    </w:p>
    <w:p w:rsidR="00DA166D" w:rsidRPr="00B049A5" w:rsidRDefault="00DA166D" w:rsidP="00D84A94">
      <w:pPr>
        <w:pStyle w:val="PlainText"/>
        <w:rPr>
          <w:rFonts w:ascii="Tahoma" w:hAnsi="Tahoma" w:cs="Tahoma"/>
          <w:sz w:val="22"/>
          <w:szCs w:val="22"/>
        </w:rPr>
      </w:pPr>
    </w:p>
    <w:p w:rsidR="00DA166D" w:rsidRPr="00B049A5" w:rsidRDefault="00DA166D" w:rsidP="00D84A94">
      <w:pPr>
        <w:pStyle w:val="PlainText"/>
        <w:rPr>
          <w:rFonts w:ascii="Tahoma" w:hAnsi="Tahoma" w:cs="Tahoma"/>
          <w:sz w:val="22"/>
          <w:szCs w:val="22"/>
          <w:u w:val="single"/>
        </w:rPr>
      </w:pPr>
      <w:r w:rsidRPr="00B049A5">
        <w:rPr>
          <w:rFonts w:ascii="Tahoma" w:hAnsi="Tahoma" w:cs="Tahoma"/>
          <w:sz w:val="22"/>
          <w:szCs w:val="22"/>
          <w:u w:val="single"/>
        </w:rPr>
        <w:t>Records</w:t>
      </w:r>
    </w:p>
    <w:p w:rsidR="00CD7845" w:rsidRDefault="00DA166D" w:rsidP="00CD7845">
      <w:pPr>
        <w:pStyle w:val="PlainText"/>
        <w:rPr>
          <w:rFonts w:ascii="Tahoma" w:hAnsi="Tahoma" w:cs="Tahoma"/>
          <w:sz w:val="22"/>
          <w:szCs w:val="22"/>
        </w:rPr>
      </w:pPr>
      <w:r w:rsidRPr="00B049A5">
        <w:rPr>
          <w:rFonts w:ascii="Tahoma" w:hAnsi="Tahoma" w:cs="Tahoma"/>
          <w:sz w:val="22"/>
          <w:szCs w:val="22"/>
        </w:rPr>
        <w:t xml:space="preserve">The select agent regulations require that several records be maintained, including the following: detailed inventory of each select agent and associated containers; access to select agents; access to the area where select agents are used or stored; safety, security, and emergency response plans; training records; transfer documents and safety and security incident reports.  Each individual laboratory is responsible for maintaining these records.  Laboratories must maintain records of training conducted by laboratory personnel or any other applicable training.  The recordkeeping requirements are complex, and therefore the CDC or USDA regulations should be reviewed for a complete description of the recordkeeping requirements. </w:t>
      </w:r>
    </w:p>
    <w:p w:rsidR="00B049A5" w:rsidRPr="00CD7845" w:rsidRDefault="00B049A5" w:rsidP="00CD7845">
      <w:pPr>
        <w:pStyle w:val="PlainText"/>
        <w:jc w:val="center"/>
        <w:rPr>
          <w:rFonts w:ascii="Tahoma" w:hAnsi="Tahoma" w:cs="Tahoma"/>
          <w:sz w:val="22"/>
          <w:szCs w:val="22"/>
        </w:rPr>
      </w:pPr>
      <w:r w:rsidRPr="00A92292">
        <w:rPr>
          <w:rFonts w:ascii="Tahoma" w:hAnsi="Tahoma" w:cs="Tahoma"/>
          <w:b/>
          <w:bCs/>
          <w:sz w:val="17"/>
          <w:szCs w:val="17"/>
        </w:rPr>
        <w:lastRenderedPageBreak/>
        <w:t>List of Select Agents</w:t>
      </w:r>
    </w:p>
    <w:p w:rsidR="00B049A5" w:rsidRPr="00A92292" w:rsidRDefault="00B049A5" w:rsidP="00B049A5">
      <w:pPr>
        <w:widowControl/>
        <w:tabs>
          <w:tab w:val="left" w:pos="-1080"/>
          <w:tab w:val="left" w:pos="-720"/>
          <w:tab w:val="left" w:pos="0"/>
          <w:tab w:val="left" w:pos="360"/>
          <w:tab w:val="left" w:pos="720"/>
          <w:tab w:val="left" w:pos="1080"/>
          <w:tab w:val="left" w:pos="1440"/>
          <w:tab w:val="left" w:pos="2160"/>
          <w:tab w:val="left" w:pos="2790"/>
          <w:tab w:val="left" w:pos="4320"/>
          <w:tab w:val="left" w:pos="5040"/>
          <w:tab w:val="left" w:pos="5850"/>
          <w:tab w:val="left" w:pos="6480"/>
          <w:tab w:val="left" w:pos="7200"/>
          <w:tab w:val="left" w:pos="8280"/>
          <w:tab w:val="left" w:pos="8640"/>
          <w:tab w:val="left" w:pos="9360"/>
        </w:tabs>
        <w:jc w:val="center"/>
        <w:rPr>
          <w:rFonts w:ascii="Tahoma" w:hAnsi="Tahoma" w:cs="Tahoma"/>
          <w:b/>
          <w:bCs/>
          <w:sz w:val="17"/>
          <w:szCs w:val="17"/>
        </w:rPr>
      </w:pPr>
      <w:r>
        <w:rPr>
          <w:rFonts w:ascii="Tahoma" w:hAnsi="Tahoma" w:cs="Tahoma"/>
          <w:b/>
          <w:bCs/>
          <w:sz w:val="17"/>
          <w:szCs w:val="17"/>
        </w:rPr>
        <w:t>Check for recent updates through the Centers for Disease Control</w:t>
      </w:r>
    </w:p>
    <w:p w:rsidR="00B049A5" w:rsidRPr="00A92292" w:rsidRDefault="00B049A5" w:rsidP="00B049A5">
      <w:pPr>
        <w:pStyle w:val="BodyTextIndent"/>
        <w:ind w:left="5850" w:hanging="5850"/>
        <w:rPr>
          <w:b/>
          <w:sz w:val="17"/>
          <w:szCs w:val="17"/>
        </w:rPr>
      </w:pPr>
      <w:r w:rsidRPr="00A92292">
        <w:rPr>
          <w:b/>
          <w:sz w:val="17"/>
          <w:szCs w:val="17"/>
        </w:rPr>
        <w:tab/>
        <w:t xml:space="preserve"> </w:t>
      </w:r>
    </w:p>
    <w:p w:rsidR="00B049A5" w:rsidRDefault="00B049A5" w:rsidP="00B049A5">
      <w:pPr>
        <w:pStyle w:val="BodyTextIndent"/>
        <w:tabs>
          <w:tab w:val="clear" w:pos="5850"/>
          <w:tab w:val="left" w:pos="3600"/>
          <w:tab w:val="left" w:pos="3780"/>
          <w:tab w:val="left" w:pos="5220"/>
          <w:tab w:val="left" w:pos="6120"/>
        </w:tabs>
        <w:ind w:left="0" w:firstLine="0"/>
        <w:rPr>
          <w:b/>
          <w:sz w:val="17"/>
          <w:szCs w:val="17"/>
        </w:rPr>
      </w:pPr>
      <w:r>
        <w:rPr>
          <w:b/>
          <w:sz w:val="17"/>
          <w:szCs w:val="17"/>
        </w:rPr>
        <w:t>CDC</w:t>
      </w:r>
      <w:r w:rsidRPr="00A92292">
        <w:rPr>
          <w:b/>
          <w:sz w:val="17"/>
          <w:szCs w:val="17"/>
        </w:rPr>
        <w:t xml:space="preserve"> Non-Overlap Select Agents and Toxins</w:t>
      </w:r>
      <w:r>
        <w:rPr>
          <w:b/>
          <w:sz w:val="17"/>
          <w:szCs w:val="17"/>
        </w:rPr>
        <w:tab/>
      </w:r>
      <w:r>
        <w:rPr>
          <w:b/>
          <w:sz w:val="17"/>
          <w:szCs w:val="17"/>
        </w:rPr>
        <w:tab/>
        <w:t>USDA High Consequence Livestock Pathogens</w:t>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sz w:val="17"/>
          <w:szCs w:val="17"/>
        </w:rPr>
        <w:t>Crimean-Congo haemorrhagic fever virus</w:t>
      </w:r>
      <w:r>
        <w:rPr>
          <w:sz w:val="17"/>
          <w:szCs w:val="17"/>
        </w:rPr>
        <w:tab/>
      </w:r>
      <w:r>
        <w:rPr>
          <w:sz w:val="17"/>
          <w:szCs w:val="17"/>
        </w:rPr>
        <w:tab/>
      </w:r>
      <w:r>
        <w:rPr>
          <w:sz w:val="17"/>
          <w:szCs w:val="17"/>
        </w:rPr>
        <w:tab/>
      </w:r>
      <w:r>
        <w:rPr>
          <w:b/>
          <w:sz w:val="17"/>
          <w:szCs w:val="17"/>
        </w:rPr>
        <w:t>and Toxins (Non-Overlap Agents and Toxins)</w:t>
      </w:r>
    </w:p>
    <w:p w:rsidR="00B049A5" w:rsidRPr="004F61CF" w:rsidRDefault="00B049A5" w:rsidP="00B049A5">
      <w:pPr>
        <w:pStyle w:val="BodyTextIndent"/>
        <w:tabs>
          <w:tab w:val="clear" w:pos="5850"/>
          <w:tab w:val="left" w:pos="3600"/>
          <w:tab w:val="left" w:pos="3780"/>
          <w:tab w:val="left" w:pos="5220"/>
          <w:tab w:val="left" w:pos="6120"/>
        </w:tabs>
        <w:ind w:left="0" w:firstLine="0"/>
        <w:rPr>
          <w:sz w:val="17"/>
          <w:szCs w:val="17"/>
        </w:rPr>
      </w:pPr>
      <w:r>
        <w:rPr>
          <w:i/>
          <w:sz w:val="17"/>
          <w:szCs w:val="17"/>
        </w:rPr>
        <w:t>Coccidioides posadasii</w:t>
      </w:r>
      <w:r>
        <w:rPr>
          <w:i/>
          <w:sz w:val="17"/>
          <w:szCs w:val="17"/>
        </w:rPr>
        <w:tab/>
      </w:r>
      <w:r>
        <w:rPr>
          <w:i/>
          <w:sz w:val="17"/>
          <w:szCs w:val="17"/>
        </w:rPr>
        <w:tab/>
      </w:r>
      <w:r>
        <w:rPr>
          <w:i/>
          <w:sz w:val="17"/>
          <w:szCs w:val="17"/>
        </w:rPr>
        <w:tab/>
      </w:r>
      <w:r>
        <w:rPr>
          <w:i/>
          <w:sz w:val="17"/>
          <w:szCs w:val="17"/>
        </w:rPr>
        <w:tab/>
      </w:r>
      <w:r>
        <w:rPr>
          <w:i/>
          <w:sz w:val="17"/>
          <w:szCs w:val="17"/>
        </w:rPr>
        <w:tab/>
      </w:r>
      <w:r>
        <w:rPr>
          <w:sz w:val="17"/>
          <w:szCs w:val="17"/>
        </w:rPr>
        <w:t>Akabane virus</w:t>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sz w:val="17"/>
          <w:szCs w:val="17"/>
        </w:rPr>
        <w:t>Ebola viruses</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t>African swine fever virus</w:t>
      </w:r>
      <w:r>
        <w:rPr>
          <w:sz w:val="17"/>
          <w:szCs w:val="17"/>
        </w:rPr>
        <w:tab/>
      </w:r>
      <w:r>
        <w:rPr>
          <w:sz w:val="17"/>
          <w:szCs w:val="17"/>
        </w:rPr>
        <w:tab/>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sz w:val="17"/>
          <w:szCs w:val="17"/>
        </w:rPr>
        <w:t>Cercopithecine herpes virus 1 (Herpes B virus)</w:t>
      </w:r>
      <w:r>
        <w:rPr>
          <w:sz w:val="17"/>
          <w:szCs w:val="17"/>
        </w:rPr>
        <w:tab/>
      </w:r>
      <w:r>
        <w:rPr>
          <w:sz w:val="17"/>
          <w:szCs w:val="17"/>
        </w:rPr>
        <w:tab/>
      </w:r>
      <w:r>
        <w:rPr>
          <w:sz w:val="17"/>
          <w:szCs w:val="17"/>
        </w:rPr>
        <w:tab/>
        <w:t>African horse sickness virus</w:t>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sz w:val="17"/>
          <w:szCs w:val="17"/>
        </w:rPr>
        <w:t>Lassa fever virus</w:t>
      </w:r>
      <w:r>
        <w:rPr>
          <w:sz w:val="17"/>
          <w:szCs w:val="17"/>
        </w:rPr>
        <w:tab/>
      </w:r>
      <w:r>
        <w:rPr>
          <w:sz w:val="17"/>
          <w:szCs w:val="17"/>
        </w:rPr>
        <w:tab/>
      </w:r>
      <w:r>
        <w:rPr>
          <w:sz w:val="17"/>
          <w:szCs w:val="17"/>
        </w:rPr>
        <w:tab/>
      </w:r>
      <w:r>
        <w:rPr>
          <w:sz w:val="17"/>
          <w:szCs w:val="17"/>
        </w:rPr>
        <w:tab/>
      </w:r>
      <w:r>
        <w:rPr>
          <w:sz w:val="17"/>
          <w:szCs w:val="17"/>
        </w:rPr>
        <w:tab/>
      </w:r>
      <w:r>
        <w:rPr>
          <w:sz w:val="17"/>
          <w:szCs w:val="17"/>
        </w:rPr>
        <w:tab/>
        <w:t>Avian influenza virus (highly pathogenic)</w:t>
      </w:r>
      <w:r>
        <w:rPr>
          <w:sz w:val="17"/>
          <w:szCs w:val="17"/>
        </w:rPr>
        <w:tab/>
      </w:r>
      <w:r>
        <w:rPr>
          <w:sz w:val="17"/>
          <w:szCs w:val="17"/>
        </w:rPr>
        <w:tab/>
      </w:r>
      <w:r>
        <w:rPr>
          <w:sz w:val="17"/>
          <w:szCs w:val="17"/>
        </w:rPr>
        <w:tab/>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smartTag w:uri="urn:schemas-microsoft-com:office:smarttags" w:element="City">
        <w:smartTag w:uri="urn:schemas-microsoft-com:office:smarttags" w:element="place">
          <w:r>
            <w:rPr>
              <w:sz w:val="17"/>
              <w:szCs w:val="17"/>
            </w:rPr>
            <w:t>Marburg</w:t>
          </w:r>
        </w:smartTag>
      </w:smartTag>
      <w:r>
        <w:rPr>
          <w:sz w:val="17"/>
          <w:szCs w:val="17"/>
        </w:rPr>
        <w:t xml:space="preserve"> virus</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t>Blue tongue virus (Exotic)</w:t>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sz w:val="17"/>
          <w:szCs w:val="17"/>
        </w:rPr>
        <w:t>Monkeypox virus</w:t>
      </w:r>
      <w:r>
        <w:rPr>
          <w:sz w:val="17"/>
          <w:szCs w:val="17"/>
        </w:rPr>
        <w:tab/>
      </w:r>
      <w:r>
        <w:rPr>
          <w:sz w:val="17"/>
          <w:szCs w:val="17"/>
        </w:rPr>
        <w:tab/>
      </w:r>
      <w:r>
        <w:rPr>
          <w:sz w:val="17"/>
          <w:szCs w:val="17"/>
        </w:rPr>
        <w:tab/>
      </w:r>
      <w:r>
        <w:rPr>
          <w:sz w:val="17"/>
          <w:szCs w:val="17"/>
        </w:rPr>
        <w:tab/>
      </w:r>
      <w:r>
        <w:rPr>
          <w:sz w:val="17"/>
          <w:szCs w:val="17"/>
        </w:rPr>
        <w:tab/>
      </w:r>
      <w:r>
        <w:rPr>
          <w:sz w:val="17"/>
          <w:szCs w:val="17"/>
        </w:rPr>
        <w:tab/>
        <w:t>Bovine spongiform encephalopathy agent</w:t>
      </w:r>
    </w:p>
    <w:p w:rsidR="00B049A5" w:rsidRPr="004F61CF" w:rsidRDefault="00B049A5" w:rsidP="00B049A5">
      <w:pPr>
        <w:pStyle w:val="BodyTextIndent"/>
        <w:tabs>
          <w:tab w:val="clear" w:pos="5850"/>
          <w:tab w:val="left" w:pos="3600"/>
          <w:tab w:val="left" w:pos="3780"/>
          <w:tab w:val="left" w:pos="5220"/>
          <w:tab w:val="left" w:pos="6120"/>
        </w:tabs>
        <w:ind w:left="0" w:firstLine="0"/>
        <w:rPr>
          <w:sz w:val="17"/>
          <w:szCs w:val="17"/>
        </w:rPr>
      </w:pPr>
      <w:r>
        <w:rPr>
          <w:i/>
          <w:sz w:val="17"/>
          <w:szCs w:val="17"/>
        </w:rPr>
        <w:t>Rickettsia prowazekii</w:t>
      </w:r>
      <w:r>
        <w:rPr>
          <w:i/>
          <w:sz w:val="17"/>
          <w:szCs w:val="17"/>
        </w:rPr>
        <w:tab/>
      </w:r>
      <w:r>
        <w:rPr>
          <w:i/>
          <w:sz w:val="17"/>
          <w:szCs w:val="17"/>
        </w:rPr>
        <w:tab/>
      </w:r>
      <w:r>
        <w:rPr>
          <w:i/>
          <w:sz w:val="17"/>
          <w:szCs w:val="17"/>
        </w:rPr>
        <w:tab/>
      </w:r>
      <w:r>
        <w:rPr>
          <w:i/>
          <w:sz w:val="17"/>
          <w:szCs w:val="17"/>
        </w:rPr>
        <w:tab/>
      </w:r>
      <w:r>
        <w:rPr>
          <w:i/>
          <w:sz w:val="17"/>
          <w:szCs w:val="17"/>
        </w:rPr>
        <w:tab/>
      </w:r>
      <w:r>
        <w:rPr>
          <w:sz w:val="17"/>
          <w:szCs w:val="17"/>
        </w:rPr>
        <w:t>Camel pox virus</w:t>
      </w:r>
    </w:p>
    <w:p w:rsidR="00B049A5" w:rsidRDefault="00B049A5" w:rsidP="00B049A5">
      <w:pPr>
        <w:pStyle w:val="BodyTextIndent"/>
        <w:tabs>
          <w:tab w:val="clear" w:pos="5850"/>
          <w:tab w:val="left" w:pos="3600"/>
          <w:tab w:val="left" w:pos="3780"/>
          <w:tab w:val="left" w:pos="5220"/>
          <w:tab w:val="left" w:pos="6120"/>
        </w:tabs>
        <w:ind w:left="0" w:firstLine="0"/>
        <w:rPr>
          <w:i/>
          <w:sz w:val="17"/>
          <w:szCs w:val="17"/>
        </w:rPr>
      </w:pPr>
      <w:r>
        <w:rPr>
          <w:i/>
          <w:sz w:val="17"/>
          <w:szCs w:val="17"/>
        </w:rPr>
        <w:t>Rickettsia rickettsii</w:t>
      </w:r>
      <w:r>
        <w:rPr>
          <w:i/>
          <w:sz w:val="17"/>
          <w:szCs w:val="17"/>
        </w:rPr>
        <w:tab/>
      </w:r>
      <w:r>
        <w:rPr>
          <w:i/>
          <w:sz w:val="17"/>
          <w:szCs w:val="17"/>
        </w:rPr>
        <w:tab/>
      </w:r>
      <w:r>
        <w:rPr>
          <w:i/>
          <w:sz w:val="17"/>
          <w:szCs w:val="17"/>
        </w:rPr>
        <w:tab/>
      </w:r>
      <w:r>
        <w:rPr>
          <w:i/>
          <w:sz w:val="17"/>
          <w:szCs w:val="17"/>
        </w:rPr>
        <w:tab/>
      </w:r>
      <w:r>
        <w:rPr>
          <w:i/>
          <w:sz w:val="17"/>
          <w:szCs w:val="17"/>
        </w:rPr>
        <w:tab/>
      </w:r>
      <w:r>
        <w:rPr>
          <w:i/>
          <w:sz w:val="17"/>
          <w:szCs w:val="17"/>
        </w:rPr>
        <w:tab/>
      </w:r>
      <w:r>
        <w:rPr>
          <w:sz w:val="17"/>
          <w:szCs w:val="17"/>
        </w:rPr>
        <w:t>Classical swine fever virus</w:t>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sz w:val="17"/>
          <w:szCs w:val="17"/>
        </w:rPr>
        <w:t>South American haemorrhagic fever viruses:</w:t>
      </w:r>
      <w:r>
        <w:rPr>
          <w:sz w:val="17"/>
          <w:szCs w:val="17"/>
        </w:rPr>
        <w:tab/>
      </w:r>
      <w:r>
        <w:rPr>
          <w:sz w:val="17"/>
          <w:szCs w:val="17"/>
        </w:rPr>
        <w:tab/>
      </w:r>
      <w:r>
        <w:rPr>
          <w:sz w:val="17"/>
          <w:szCs w:val="17"/>
        </w:rPr>
        <w:tab/>
      </w:r>
      <w:r>
        <w:rPr>
          <w:i/>
          <w:sz w:val="17"/>
          <w:szCs w:val="17"/>
        </w:rPr>
        <w:t>Cowdria ruminantium</w:t>
      </w:r>
      <w:r>
        <w:rPr>
          <w:sz w:val="17"/>
          <w:szCs w:val="17"/>
        </w:rPr>
        <w:t xml:space="preserve"> (Heartwater)</w:t>
      </w:r>
    </w:p>
    <w:p w:rsidR="00B049A5" w:rsidRDefault="00B049A5" w:rsidP="00B049A5">
      <w:pPr>
        <w:pStyle w:val="BodyTextIndent"/>
        <w:tabs>
          <w:tab w:val="clear" w:pos="360"/>
          <w:tab w:val="clear" w:pos="5850"/>
          <w:tab w:val="left" w:pos="180"/>
          <w:tab w:val="left" w:pos="3600"/>
          <w:tab w:val="left" w:pos="3780"/>
          <w:tab w:val="left" w:pos="5220"/>
          <w:tab w:val="left" w:pos="6120"/>
        </w:tabs>
        <w:ind w:left="0" w:firstLine="0"/>
        <w:rPr>
          <w:i/>
          <w:sz w:val="17"/>
          <w:szCs w:val="17"/>
        </w:rPr>
      </w:pPr>
      <w:r>
        <w:rPr>
          <w:sz w:val="17"/>
          <w:szCs w:val="17"/>
        </w:rPr>
        <w:tab/>
        <w:t>Junin</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t>Foot and mouth disease virus</w:t>
      </w:r>
    </w:p>
    <w:p w:rsidR="00B049A5" w:rsidRDefault="00B049A5" w:rsidP="00B049A5">
      <w:pPr>
        <w:pStyle w:val="BodyTextIndent"/>
        <w:tabs>
          <w:tab w:val="clear" w:pos="5850"/>
          <w:tab w:val="left" w:pos="180"/>
          <w:tab w:val="left" w:pos="3600"/>
          <w:tab w:val="left" w:pos="3780"/>
          <w:tab w:val="left" w:pos="5220"/>
          <w:tab w:val="left" w:pos="6120"/>
        </w:tabs>
        <w:ind w:left="180" w:firstLine="0"/>
        <w:rPr>
          <w:sz w:val="17"/>
          <w:szCs w:val="17"/>
        </w:rPr>
      </w:pPr>
      <w:r>
        <w:rPr>
          <w:sz w:val="17"/>
          <w:szCs w:val="17"/>
        </w:rPr>
        <w:t>Machupo</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t>Goat pox virus</w:t>
      </w:r>
    </w:p>
    <w:p w:rsidR="00B049A5" w:rsidRDefault="00B049A5" w:rsidP="00B049A5">
      <w:pPr>
        <w:pStyle w:val="BodyTextIndent"/>
        <w:tabs>
          <w:tab w:val="clear" w:pos="5850"/>
          <w:tab w:val="left" w:pos="180"/>
          <w:tab w:val="left" w:pos="3600"/>
          <w:tab w:val="left" w:pos="3780"/>
          <w:tab w:val="left" w:pos="5220"/>
          <w:tab w:val="left" w:pos="6120"/>
        </w:tabs>
        <w:ind w:left="180" w:firstLine="0"/>
        <w:rPr>
          <w:sz w:val="17"/>
          <w:szCs w:val="17"/>
        </w:rPr>
      </w:pPr>
      <w:r>
        <w:rPr>
          <w:sz w:val="17"/>
          <w:szCs w:val="17"/>
        </w:rPr>
        <w:t>Sabia</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t>Lumpy skin disease virus</w:t>
      </w:r>
    </w:p>
    <w:p w:rsidR="00B049A5" w:rsidRDefault="00B049A5" w:rsidP="00B049A5">
      <w:pPr>
        <w:pStyle w:val="BodyTextIndent"/>
        <w:tabs>
          <w:tab w:val="clear" w:pos="5850"/>
          <w:tab w:val="left" w:pos="180"/>
          <w:tab w:val="left" w:pos="3600"/>
          <w:tab w:val="left" w:pos="3780"/>
          <w:tab w:val="left" w:pos="5220"/>
          <w:tab w:val="left" w:pos="6120"/>
        </w:tabs>
        <w:ind w:left="180" w:firstLine="0"/>
        <w:rPr>
          <w:sz w:val="17"/>
          <w:szCs w:val="17"/>
        </w:rPr>
      </w:pPr>
      <w:r>
        <w:rPr>
          <w:sz w:val="17"/>
          <w:szCs w:val="17"/>
        </w:rPr>
        <w:t>Flexal</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t>Japanese encephalitis virus</w:t>
      </w:r>
    </w:p>
    <w:p w:rsidR="00B049A5" w:rsidRDefault="00B049A5" w:rsidP="00B049A5">
      <w:pPr>
        <w:pStyle w:val="BodyTextIndent"/>
        <w:tabs>
          <w:tab w:val="clear" w:pos="5850"/>
          <w:tab w:val="left" w:pos="180"/>
          <w:tab w:val="left" w:pos="3600"/>
          <w:tab w:val="left" w:pos="3780"/>
          <w:tab w:val="left" w:pos="5220"/>
          <w:tab w:val="left" w:pos="6120"/>
        </w:tabs>
        <w:ind w:left="180" w:firstLine="0"/>
        <w:rPr>
          <w:sz w:val="17"/>
          <w:szCs w:val="17"/>
        </w:rPr>
      </w:pPr>
      <w:r>
        <w:rPr>
          <w:sz w:val="17"/>
          <w:szCs w:val="17"/>
        </w:rPr>
        <w:t>Guanarito</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t>Malignant catarrhal fever virus (Exotic)</w:t>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sz w:val="17"/>
          <w:szCs w:val="17"/>
        </w:rPr>
        <w:t>Tick-borne encephalitis complex (flavi) viruses:</w:t>
      </w:r>
      <w:r>
        <w:rPr>
          <w:sz w:val="17"/>
          <w:szCs w:val="17"/>
        </w:rPr>
        <w:tab/>
      </w:r>
      <w:r>
        <w:rPr>
          <w:sz w:val="17"/>
          <w:szCs w:val="17"/>
        </w:rPr>
        <w:tab/>
      </w:r>
      <w:r>
        <w:rPr>
          <w:sz w:val="17"/>
          <w:szCs w:val="17"/>
        </w:rPr>
        <w:tab/>
        <w:t>Menangle virus</w:t>
      </w:r>
    </w:p>
    <w:p w:rsidR="00B049A5" w:rsidRDefault="00B049A5" w:rsidP="00B049A5">
      <w:pPr>
        <w:pStyle w:val="BodyTextIndent"/>
        <w:tabs>
          <w:tab w:val="clear" w:pos="360"/>
          <w:tab w:val="clear" w:pos="5850"/>
          <w:tab w:val="left" w:pos="180"/>
          <w:tab w:val="left" w:pos="3600"/>
          <w:tab w:val="left" w:pos="3780"/>
          <w:tab w:val="left" w:pos="3960"/>
          <w:tab w:val="left" w:pos="5220"/>
          <w:tab w:val="left" w:pos="6120"/>
        </w:tabs>
        <w:ind w:left="0" w:firstLine="0"/>
        <w:rPr>
          <w:sz w:val="17"/>
          <w:szCs w:val="17"/>
        </w:rPr>
      </w:pPr>
      <w:r>
        <w:rPr>
          <w:sz w:val="17"/>
          <w:szCs w:val="17"/>
        </w:rPr>
        <w:tab/>
        <w:t>Central European tick-borne encephalitis</w:t>
      </w:r>
      <w:r>
        <w:rPr>
          <w:sz w:val="17"/>
          <w:szCs w:val="17"/>
        </w:rPr>
        <w:tab/>
      </w:r>
      <w:r>
        <w:rPr>
          <w:sz w:val="17"/>
          <w:szCs w:val="17"/>
        </w:rPr>
        <w:tab/>
      </w:r>
      <w:r>
        <w:rPr>
          <w:sz w:val="17"/>
          <w:szCs w:val="17"/>
        </w:rPr>
        <w:tab/>
      </w:r>
      <w:r>
        <w:rPr>
          <w:sz w:val="17"/>
          <w:szCs w:val="17"/>
        </w:rPr>
        <w:tab/>
      </w:r>
      <w:r>
        <w:rPr>
          <w:i/>
          <w:sz w:val="17"/>
          <w:szCs w:val="17"/>
        </w:rPr>
        <w:t>Mycoplasma capricolum</w:t>
      </w:r>
      <w:r>
        <w:rPr>
          <w:sz w:val="17"/>
          <w:szCs w:val="17"/>
        </w:rPr>
        <w:t>/M.F38/</w:t>
      </w:r>
      <w:r>
        <w:rPr>
          <w:i/>
          <w:sz w:val="17"/>
          <w:szCs w:val="17"/>
        </w:rPr>
        <w:t>M. mycoides capri</w:t>
      </w:r>
    </w:p>
    <w:p w:rsidR="00B049A5" w:rsidRDefault="00B049A5" w:rsidP="00B049A5">
      <w:pPr>
        <w:pStyle w:val="BodyTextIndent"/>
        <w:tabs>
          <w:tab w:val="clear" w:pos="360"/>
          <w:tab w:val="clear" w:pos="5850"/>
          <w:tab w:val="left" w:pos="180"/>
          <w:tab w:val="left" w:pos="3600"/>
          <w:tab w:val="left" w:pos="3780"/>
          <w:tab w:val="left" w:pos="3960"/>
          <w:tab w:val="left" w:pos="5220"/>
          <w:tab w:val="left" w:pos="6120"/>
        </w:tabs>
        <w:ind w:left="0" w:firstLine="0"/>
        <w:rPr>
          <w:sz w:val="17"/>
          <w:szCs w:val="17"/>
        </w:rPr>
      </w:pPr>
      <w:r>
        <w:rPr>
          <w:sz w:val="17"/>
          <w:szCs w:val="17"/>
        </w:rPr>
        <w:tab/>
        <w:t>Far Eastern tick-borne encephalitis</w:t>
      </w:r>
      <w:r>
        <w:rPr>
          <w:sz w:val="17"/>
          <w:szCs w:val="17"/>
        </w:rPr>
        <w:tab/>
      </w:r>
      <w:r>
        <w:rPr>
          <w:sz w:val="17"/>
          <w:szCs w:val="17"/>
        </w:rPr>
        <w:tab/>
      </w:r>
      <w:r>
        <w:rPr>
          <w:sz w:val="17"/>
          <w:szCs w:val="17"/>
        </w:rPr>
        <w:tab/>
      </w:r>
      <w:r>
        <w:rPr>
          <w:sz w:val="17"/>
          <w:szCs w:val="17"/>
        </w:rPr>
        <w:tab/>
      </w:r>
      <w:r>
        <w:rPr>
          <w:sz w:val="17"/>
          <w:szCs w:val="17"/>
        </w:rPr>
        <w:tab/>
      </w:r>
      <w:r>
        <w:rPr>
          <w:i/>
          <w:sz w:val="17"/>
          <w:szCs w:val="17"/>
        </w:rPr>
        <w:t>Mycoplasma mycoides mycoides</w:t>
      </w:r>
    </w:p>
    <w:p w:rsidR="00B049A5" w:rsidRDefault="00B049A5" w:rsidP="00B049A5">
      <w:pPr>
        <w:pStyle w:val="BodyTextIndent"/>
        <w:tabs>
          <w:tab w:val="clear" w:pos="360"/>
          <w:tab w:val="clear" w:pos="5850"/>
          <w:tab w:val="left" w:pos="180"/>
          <w:tab w:val="left" w:pos="3600"/>
          <w:tab w:val="left" w:pos="3780"/>
          <w:tab w:val="left" w:pos="3960"/>
          <w:tab w:val="left" w:pos="5220"/>
          <w:tab w:val="left" w:pos="6120"/>
        </w:tabs>
        <w:ind w:left="0" w:firstLine="0"/>
        <w:rPr>
          <w:sz w:val="17"/>
          <w:szCs w:val="17"/>
        </w:rPr>
      </w:pPr>
      <w:r>
        <w:rPr>
          <w:sz w:val="17"/>
          <w:szCs w:val="17"/>
        </w:rPr>
        <w:tab/>
        <w:t>Russian spring and summer encephalitis</w:t>
      </w:r>
      <w:r>
        <w:rPr>
          <w:sz w:val="17"/>
          <w:szCs w:val="17"/>
        </w:rPr>
        <w:tab/>
      </w:r>
      <w:r>
        <w:rPr>
          <w:sz w:val="17"/>
          <w:szCs w:val="17"/>
        </w:rPr>
        <w:tab/>
      </w:r>
      <w:r>
        <w:rPr>
          <w:sz w:val="17"/>
          <w:szCs w:val="17"/>
        </w:rPr>
        <w:tab/>
      </w:r>
      <w:r>
        <w:rPr>
          <w:sz w:val="17"/>
          <w:szCs w:val="17"/>
        </w:rPr>
        <w:tab/>
      </w:r>
      <w:smartTag w:uri="urn:schemas-microsoft-com:office:smarttags" w:element="City">
        <w:smartTag w:uri="urn:schemas-microsoft-com:office:smarttags" w:element="place">
          <w:r>
            <w:rPr>
              <w:sz w:val="17"/>
              <w:szCs w:val="17"/>
            </w:rPr>
            <w:t>Newcastle</w:t>
          </w:r>
        </w:smartTag>
      </w:smartTag>
      <w:r>
        <w:rPr>
          <w:sz w:val="17"/>
          <w:szCs w:val="17"/>
        </w:rPr>
        <w:t xml:space="preserve"> disease virus (VVND)</w:t>
      </w:r>
    </w:p>
    <w:p w:rsidR="00B049A5" w:rsidRDefault="00B049A5" w:rsidP="00B049A5">
      <w:pPr>
        <w:pStyle w:val="BodyTextIndent"/>
        <w:tabs>
          <w:tab w:val="clear" w:pos="360"/>
          <w:tab w:val="clear" w:pos="5850"/>
          <w:tab w:val="left" w:pos="180"/>
          <w:tab w:val="left" w:pos="3600"/>
          <w:tab w:val="left" w:pos="3780"/>
          <w:tab w:val="left" w:pos="3960"/>
          <w:tab w:val="left" w:pos="5220"/>
          <w:tab w:val="left" w:pos="6120"/>
        </w:tabs>
        <w:ind w:left="0" w:firstLine="0"/>
        <w:rPr>
          <w:sz w:val="17"/>
          <w:szCs w:val="17"/>
        </w:rPr>
      </w:pPr>
      <w:r>
        <w:rPr>
          <w:sz w:val="17"/>
          <w:szCs w:val="17"/>
        </w:rPr>
        <w:tab/>
        <w:t>Kyasanur forest disease</w:t>
      </w:r>
      <w:r>
        <w:rPr>
          <w:sz w:val="17"/>
          <w:szCs w:val="17"/>
        </w:rPr>
        <w:tab/>
      </w:r>
      <w:r>
        <w:rPr>
          <w:sz w:val="17"/>
          <w:szCs w:val="17"/>
        </w:rPr>
        <w:tab/>
      </w:r>
      <w:r>
        <w:rPr>
          <w:sz w:val="17"/>
          <w:szCs w:val="17"/>
        </w:rPr>
        <w:tab/>
      </w:r>
      <w:r>
        <w:rPr>
          <w:sz w:val="17"/>
          <w:szCs w:val="17"/>
        </w:rPr>
        <w:tab/>
      </w:r>
      <w:r>
        <w:rPr>
          <w:sz w:val="17"/>
          <w:szCs w:val="17"/>
        </w:rPr>
        <w:tab/>
      </w:r>
      <w:r>
        <w:rPr>
          <w:sz w:val="17"/>
          <w:szCs w:val="17"/>
        </w:rPr>
        <w:tab/>
        <w:t>Peste Des Petits Ruminants virus</w:t>
      </w:r>
    </w:p>
    <w:p w:rsidR="00B049A5" w:rsidRDefault="00B049A5" w:rsidP="00B049A5">
      <w:pPr>
        <w:pStyle w:val="BodyTextIndent"/>
        <w:tabs>
          <w:tab w:val="clear" w:pos="5850"/>
          <w:tab w:val="left" w:pos="180"/>
          <w:tab w:val="left" w:pos="3600"/>
          <w:tab w:val="left" w:pos="3780"/>
          <w:tab w:val="left" w:pos="5220"/>
          <w:tab w:val="left" w:pos="6120"/>
        </w:tabs>
        <w:ind w:left="0" w:firstLine="0"/>
        <w:rPr>
          <w:sz w:val="17"/>
          <w:szCs w:val="17"/>
        </w:rPr>
      </w:pPr>
      <w:r>
        <w:rPr>
          <w:sz w:val="17"/>
          <w:szCs w:val="17"/>
        </w:rPr>
        <w:tab/>
      </w:r>
      <w:smartTag w:uri="urn:schemas-microsoft-com:office:smarttags" w:element="City">
        <w:smartTag w:uri="urn:schemas-microsoft-com:office:smarttags" w:element="place">
          <w:r>
            <w:rPr>
              <w:sz w:val="17"/>
              <w:szCs w:val="17"/>
            </w:rPr>
            <w:t>Omsk</w:t>
          </w:r>
        </w:smartTag>
      </w:smartTag>
      <w:r>
        <w:rPr>
          <w:sz w:val="17"/>
          <w:szCs w:val="17"/>
        </w:rPr>
        <w:t xml:space="preserve"> hemorrhagic fever</w:t>
      </w:r>
      <w:r>
        <w:rPr>
          <w:sz w:val="17"/>
          <w:szCs w:val="17"/>
        </w:rPr>
        <w:tab/>
      </w:r>
      <w:r>
        <w:rPr>
          <w:sz w:val="17"/>
          <w:szCs w:val="17"/>
        </w:rPr>
        <w:tab/>
      </w:r>
      <w:r>
        <w:rPr>
          <w:sz w:val="17"/>
          <w:szCs w:val="17"/>
        </w:rPr>
        <w:tab/>
      </w:r>
      <w:r>
        <w:rPr>
          <w:sz w:val="17"/>
          <w:szCs w:val="17"/>
        </w:rPr>
        <w:tab/>
      </w:r>
      <w:r>
        <w:rPr>
          <w:sz w:val="17"/>
          <w:szCs w:val="17"/>
        </w:rPr>
        <w:tab/>
        <w:t>Rinderpest virus</w:t>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sz w:val="17"/>
          <w:szCs w:val="17"/>
        </w:rPr>
        <w:t>Variola major virus (Smallpox virus)</w:t>
      </w:r>
      <w:r>
        <w:rPr>
          <w:sz w:val="17"/>
          <w:szCs w:val="17"/>
        </w:rPr>
        <w:tab/>
      </w:r>
      <w:r>
        <w:rPr>
          <w:sz w:val="17"/>
          <w:szCs w:val="17"/>
        </w:rPr>
        <w:tab/>
      </w:r>
      <w:r>
        <w:rPr>
          <w:sz w:val="17"/>
          <w:szCs w:val="17"/>
        </w:rPr>
        <w:tab/>
      </w:r>
      <w:r>
        <w:rPr>
          <w:sz w:val="17"/>
          <w:szCs w:val="17"/>
        </w:rPr>
        <w:tab/>
        <w:t>Sheep pox virus</w:t>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sz w:val="17"/>
          <w:szCs w:val="17"/>
        </w:rPr>
        <w:t>Variola minor virus (Alastrim)</w:t>
      </w:r>
      <w:r>
        <w:rPr>
          <w:sz w:val="17"/>
          <w:szCs w:val="17"/>
        </w:rPr>
        <w:tab/>
      </w:r>
      <w:r>
        <w:rPr>
          <w:sz w:val="17"/>
          <w:szCs w:val="17"/>
        </w:rPr>
        <w:tab/>
      </w:r>
      <w:r>
        <w:rPr>
          <w:sz w:val="17"/>
          <w:szCs w:val="17"/>
        </w:rPr>
        <w:tab/>
      </w:r>
      <w:r>
        <w:rPr>
          <w:sz w:val="17"/>
          <w:szCs w:val="17"/>
        </w:rPr>
        <w:tab/>
        <w:t>Swine vesicular disease virus</w:t>
      </w:r>
    </w:p>
    <w:p w:rsidR="00B049A5" w:rsidRDefault="00B049A5" w:rsidP="00B049A5">
      <w:pPr>
        <w:pStyle w:val="BodyTextIndent"/>
        <w:tabs>
          <w:tab w:val="clear" w:pos="360"/>
          <w:tab w:val="clear" w:pos="5850"/>
          <w:tab w:val="left" w:pos="180"/>
          <w:tab w:val="left" w:pos="3600"/>
          <w:tab w:val="left" w:pos="3780"/>
          <w:tab w:val="left" w:pos="3960"/>
          <w:tab w:val="left" w:pos="5220"/>
          <w:tab w:val="left" w:pos="6120"/>
        </w:tabs>
        <w:ind w:left="0" w:firstLine="0"/>
        <w:rPr>
          <w:i/>
          <w:sz w:val="17"/>
          <w:szCs w:val="17"/>
        </w:rPr>
      </w:pPr>
      <w:r>
        <w:rPr>
          <w:i/>
          <w:sz w:val="17"/>
          <w:szCs w:val="17"/>
        </w:rPr>
        <w:t>Yersinia pestis</w:t>
      </w:r>
      <w:r>
        <w:rPr>
          <w:i/>
          <w:sz w:val="17"/>
          <w:szCs w:val="17"/>
        </w:rPr>
        <w:tab/>
      </w:r>
      <w:r>
        <w:rPr>
          <w:i/>
          <w:sz w:val="17"/>
          <w:szCs w:val="17"/>
        </w:rPr>
        <w:tab/>
      </w:r>
      <w:r>
        <w:rPr>
          <w:i/>
          <w:sz w:val="17"/>
          <w:szCs w:val="17"/>
        </w:rPr>
        <w:tab/>
      </w:r>
      <w:r>
        <w:rPr>
          <w:i/>
          <w:sz w:val="17"/>
          <w:szCs w:val="17"/>
        </w:rPr>
        <w:tab/>
      </w:r>
      <w:r>
        <w:rPr>
          <w:i/>
          <w:sz w:val="17"/>
          <w:szCs w:val="17"/>
        </w:rPr>
        <w:tab/>
      </w:r>
      <w:r>
        <w:rPr>
          <w:i/>
          <w:sz w:val="17"/>
          <w:szCs w:val="17"/>
        </w:rPr>
        <w:tab/>
      </w:r>
      <w:r>
        <w:rPr>
          <w:i/>
          <w:sz w:val="17"/>
          <w:szCs w:val="17"/>
        </w:rPr>
        <w:tab/>
      </w:r>
      <w:r>
        <w:rPr>
          <w:i/>
          <w:sz w:val="17"/>
          <w:szCs w:val="17"/>
        </w:rPr>
        <w:tab/>
      </w:r>
      <w:r>
        <w:rPr>
          <w:sz w:val="17"/>
          <w:szCs w:val="17"/>
        </w:rPr>
        <w:t>Vesicular stomatitis virus (Exotic)</w:t>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sz w:val="17"/>
          <w:szCs w:val="17"/>
        </w:rPr>
        <w:t>Abrin</w:t>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sz w:val="17"/>
          <w:szCs w:val="17"/>
        </w:rPr>
        <w:t>Conotoxins</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b/>
          <w:sz w:val="17"/>
          <w:szCs w:val="17"/>
        </w:rPr>
        <w:t>Listed Plant Pathogens</w:t>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sz w:val="17"/>
          <w:szCs w:val="17"/>
        </w:rPr>
        <w:t>Diacetoxyscirpenol</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i/>
          <w:sz w:val="17"/>
          <w:szCs w:val="17"/>
        </w:rPr>
        <w:t>Liberobacter africanus</w:t>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sz w:val="17"/>
          <w:szCs w:val="17"/>
        </w:rPr>
        <w:t>Ricin</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i/>
          <w:sz w:val="17"/>
          <w:szCs w:val="17"/>
        </w:rPr>
        <w:t>Liberobacter asiaticus</w:t>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sz w:val="17"/>
          <w:szCs w:val="17"/>
        </w:rPr>
        <w:t>Saxitoxin</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i/>
          <w:sz w:val="17"/>
          <w:szCs w:val="17"/>
        </w:rPr>
        <w:t>Peronosclerospora phillippinensis</w:t>
      </w:r>
    </w:p>
    <w:p w:rsidR="00B049A5" w:rsidRDefault="00B049A5" w:rsidP="00B049A5">
      <w:pPr>
        <w:pStyle w:val="BodyTextIndent"/>
        <w:tabs>
          <w:tab w:val="clear" w:pos="360"/>
          <w:tab w:val="clear" w:pos="5850"/>
          <w:tab w:val="left" w:pos="180"/>
          <w:tab w:val="left" w:pos="3600"/>
          <w:tab w:val="left" w:pos="3780"/>
          <w:tab w:val="left" w:pos="3960"/>
          <w:tab w:val="left" w:pos="5220"/>
          <w:tab w:val="left" w:pos="6120"/>
        </w:tabs>
        <w:ind w:left="0" w:firstLine="0"/>
        <w:rPr>
          <w:sz w:val="17"/>
          <w:szCs w:val="17"/>
        </w:rPr>
      </w:pPr>
      <w:r>
        <w:rPr>
          <w:sz w:val="17"/>
          <w:szCs w:val="17"/>
        </w:rPr>
        <w:t>Shiga-like ribosome inactivating proteins</w:t>
      </w:r>
      <w:r>
        <w:rPr>
          <w:sz w:val="17"/>
          <w:szCs w:val="17"/>
        </w:rPr>
        <w:tab/>
      </w:r>
      <w:r>
        <w:rPr>
          <w:sz w:val="17"/>
          <w:szCs w:val="17"/>
        </w:rPr>
        <w:tab/>
      </w:r>
      <w:r>
        <w:rPr>
          <w:sz w:val="17"/>
          <w:szCs w:val="17"/>
        </w:rPr>
        <w:tab/>
      </w:r>
      <w:r>
        <w:rPr>
          <w:sz w:val="17"/>
          <w:szCs w:val="17"/>
        </w:rPr>
        <w:tab/>
      </w:r>
      <w:r>
        <w:rPr>
          <w:i/>
          <w:sz w:val="17"/>
          <w:szCs w:val="17"/>
        </w:rPr>
        <w:t>Phakopsora pachyrhizi</w:t>
      </w:r>
      <w:r>
        <w:rPr>
          <w:sz w:val="17"/>
          <w:szCs w:val="17"/>
        </w:rPr>
        <w:tab/>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sz w:val="17"/>
          <w:szCs w:val="17"/>
        </w:rPr>
        <w:t>Tetrodotoxin</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smartTag w:uri="urn:schemas-microsoft-com:office:smarttags" w:element="place">
        <w:r>
          <w:rPr>
            <w:sz w:val="17"/>
            <w:szCs w:val="17"/>
          </w:rPr>
          <w:t>Plum</w:t>
        </w:r>
      </w:smartTag>
      <w:r>
        <w:rPr>
          <w:sz w:val="17"/>
          <w:szCs w:val="17"/>
        </w:rPr>
        <w:t xml:space="preserve"> Pox Potyvirus</w:t>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i/>
          <w:sz w:val="17"/>
          <w:szCs w:val="17"/>
        </w:rPr>
        <w:t xml:space="preserve">Ralstonia solanacearum </w:t>
      </w:r>
      <w:r>
        <w:rPr>
          <w:sz w:val="17"/>
          <w:szCs w:val="17"/>
        </w:rPr>
        <w:t>race 3, biovar 2</w:t>
      </w:r>
    </w:p>
    <w:p w:rsidR="00B049A5" w:rsidRPr="006F760A" w:rsidRDefault="00B049A5" w:rsidP="00B049A5">
      <w:pPr>
        <w:pStyle w:val="BodyTextIndent"/>
        <w:tabs>
          <w:tab w:val="clear" w:pos="5850"/>
          <w:tab w:val="left" w:pos="3600"/>
          <w:tab w:val="left" w:pos="3780"/>
          <w:tab w:val="left" w:pos="5220"/>
          <w:tab w:val="left" w:pos="6120"/>
        </w:tabs>
        <w:ind w:left="0" w:firstLine="0"/>
        <w:rPr>
          <w:sz w:val="17"/>
          <w:szCs w:val="17"/>
        </w:rPr>
      </w:pPr>
      <w:r>
        <w:rPr>
          <w:b/>
          <w:sz w:val="17"/>
          <w:szCs w:val="17"/>
        </w:rPr>
        <w:t>High Consequence Livestock Pathogens</w:t>
      </w:r>
      <w:r>
        <w:rPr>
          <w:sz w:val="17"/>
          <w:szCs w:val="17"/>
        </w:rPr>
        <w:tab/>
      </w:r>
      <w:r>
        <w:rPr>
          <w:sz w:val="17"/>
          <w:szCs w:val="17"/>
        </w:rPr>
        <w:tab/>
      </w:r>
      <w:r>
        <w:rPr>
          <w:sz w:val="17"/>
          <w:szCs w:val="17"/>
        </w:rPr>
        <w:tab/>
      </w:r>
      <w:r>
        <w:rPr>
          <w:i/>
          <w:sz w:val="17"/>
          <w:szCs w:val="17"/>
        </w:rPr>
        <w:t>Schlerophthora rayssiae</w:t>
      </w:r>
      <w:r>
        <w:rPr>
          <w:sz w:val="17"/>
          <w:szCs w:val="17"/>
        </w:rPr>
        <w:t xml:space="preserve"> var </w:t>
      </w:r>
      <w:r>
        <w:rPr>
          <w:i/>
          <w:sz w:val="17"/>
          <w:szCs w:val="17"/>
        </w:rPr>
        <w:t>zeae</w:t>
      </w:r>
    </w:p>
    <w:p w:rsidR="00B049A5" w:rsidRPr="006F760A" w:rsidRDefault="00B049A5" w:rsidP="00B049A5">
      <w:pPr>
        <w:pStyle w:val="BodyTextIndent"/>
        <w:tabs>
          <w:tab w:val="clear" w:pos="5850"/>
          <w:tab w:val="left" w:pos="3600"/>
          <w:tab w:val="left" w:pos="3780"/>
          <w:tab w:val="left" w:pos="5220"/>
          <w:tab w:val="left" w:pos="6120"/>
        </w:tabs>
        <w:ind w:left="0" w:firstLine="0"/>
        <w:rPr>
          <w:sz w:val="17"/>
          <w:szCs w:val="17"/>
        </w:rPr>
      </w:pPr>
      <w:r>
        <w:rPr>
          <w:b/>
          <w:sz w:val="17"/>
          <w:szCs w:val="17"/>
        </w:rPr>
        <w:t>and Toxins/Select Agents (Overlap Agents)</w:t>
      </w:r>
      <w:r>
        <w:rPr>
          <w:sz w:val="17"/>
          <w:szCs w:val="17"/>
        </w:rPr>
        <w:tab/>
      </w:r>
      <w:r>
        <w:rPr>
          <w:sz w:val="17"/>
          <w:szCs w:val="17"/>
        </w:rPr>
        <w:tab/>
      </w:r>
      <w:r>
        <w:rPr>
          <w:i/>
          <w:sz w:val="17"/>
          <w:szCs w:val="17"/>
        </w:rPr>
        <w:t>Synchytrium endobioticum</w:t>
      </w:r>
    </w:p>
    <w:p w:rsidR="00B049A5" w:rsidRDefault="00B049A5" w:rsidP="00B049A5">
      <w:pPr>
        <w:pStyle w:val="BodyTextIndent"/>
        <w:tabs>
          <w:tab w:val="clear" w:pos="5850"/>
          <w:tab w:val="left" w:pos="3600"/>
          <w:tab w:val="left" w:pos="3780"/>
          <w:tab w:val="left" w:pos="5220"/>
          <w:tab w:val="left" w:pos="6120"/>
        </w:tabs>
        <w:ind w:left="0" w:firstLine="0"/>
        <w:rPr>
          <w:i/>
          <w:sz w:val="17"/>
          <w:szCs w:val="17"/>
        </w:rPr>
      </w:pPr>
      <w:r>
        <w:rPr>
          <w:i/>
          <w:sz w:val="17"/>
          <w:szCs w:val="17"/>
        </w:rPr>
        <w:t>Bacillus anthracis</w:t>
      </w:r>
      <w:r>
        <w:rPr>
          <w:i/>
          <w:sz w:val="17"/>
          <w:szCs w:val="17"/>
        </w:rPr>
        <w:tab/>
      </w:r>
      <w:r>
        <w:rPr>
          <w:i/>
          <w:sz w:val="17"/>
          <w:szCs w:val="17"/>
        </w:rPr>
        <w:tab/>
      </w:r>
      <w:r>
        <w:rPr>
          <w:i/>
          <w:sz w:val="17"/>
          <w:szCs w:val="17"/>
        </w:rPr>
        <w:tab/>
      </w:r>
      <w:r>
        <w:rPr>
          <w:i/>
          <w:sz w:val="17"/>
          <w:szCs w:val="17"/>
        </w:rPr>
        <w:tab/>
      </w:r>
      <w:r>
        <w:rPr>
          <w:i/>
          <w:sz w:val="17"/>
          <w:szCs w:val="17"/>
        </w:rPr>
        <w:tab/>
      </w:r>
      <w:r>
        <w:rPr>
          <w:i/>
          <w:sz w:val="17"/>
          <w:szCs w:val="17"/>
        </w:rPr>
        <w:tab/>
        <w:t>Xanthomonas oryzae</w:t>
      </w:r>
    </w:p>
    <w:p w:rsidR="00B049A5" w:rsidRDefault="00B049A5" w:rsidP="00B049A5">
      <w:pPr>
        <w:pStyle w:val="BodyTextIndent"/>
        <w:tabs>
          <w:tab w:val="clear" w:pos="5850"/>
          <w:tab w:val="left" w:pos="3600"/>
          <w:tab w:val="left" w:pos="3780"/>
          <w:tab w:val="left" w:pos="5220"/>
          <w:tab w:val="left" w:pos="6120"/>
        </w:tabs>
        <w:ind w:left="0" w:firstLine="0"/>
        <w:rPr>
          <w:i/>
          <w:sz w:val="17"/>
          <w:szCs w:val="17"/>
        </w:rPr>
      </w:pPr>
      <w:r>
        <w:rPr>
          <w:i/>
          <w:sz w:val="17"/>
          <w:szCs w:val="17"/>
        </w:rPr>
        <w:t>Brucella abortus</w:t>
      </w:r>
      <w:r>
        <w:rPr>
          <w:i/>
          <w:sz w:val="17"/>
          <w:szCs w:val="17"/>
        </w:rPr>
        <w:tab/>
      </w:r>
      <w:r>
        <w:rPr>
          <w:i/>
          <w:sz w:val="17"/>
          <w:szCs w:val="17"/>
        </w:rPr>
        <w:tab/>
      </w:r>
      <w:r>
        <w:rPr>
          <w:i/>
          <w:sz w:val="17"/>
          <w:szCs w:val="17"/>
        </w:rPr>
        <w:tab/>
      </w:r>
      <w:r>
        <w:rPr>
          <w:i/>
          <w:sz w:val="17"/>
          <w:szCs w:val="17"/>
        </w:rPr>
        <w:tab/>
      </w:r>
      <w:r>
        <w:rPr>
          <w:i/>
          <w:sz w:val="17"/>
          <w:szCs w:val="17"/>
        </w:rPr>
        <w:tab/>
      </w:r>
      <w:r>
        <w:rPr>
          <w:i/>
          <w:sz w:val="17"/>
          <w:szCs w:val="17"/>
        </w:rPr>
        <w:tab/>
        <w:t>Xylella fastidiosa</w:t>
      </w:r>
      <w:r>
        <w:rPr>
          <w:sz w:val="17"/>
          <w:szCs w:val="17"/>
        </w:rPr>
        <w:t xml:space="preserve"> (citrus variegated chlorosis strain)</w:t>
      </w:r>
    </w:p>
    <w:p w:rsidR="00B049A5" w:rsidRDefault="00B049A5" w:rsidP="00B049A5">
      <w:pPr>
        <w:pStyle w:val="BodyTextIndent"/>
        <w:tabs>
          <w:tab w:val="clear" w:pos="5850"/>
          <w:tab w:val="left" w:pos="3600"/>
          <w:tab w:val="left" w:pos="3780"/>
          <w:tab w:val="left" w:pos="5220"/>
          <w:tab w:val="left" w:pos="6120"/>
        </w:tabs>
        <w:ind w:left="0" w:firstLine="0"/>
        <w:rPr>
          <w:i/>
          <w:sz w:val="17"/>
          <w:szCs w:val="17"/>
        </w:rPr>
      </w:pPr>
      <w:r>
        <w:rPr>
          <w:i/>
          <w:sz w:val="17"/>
          <w:szCs w:val="17"/>
        </w:rPr>
        <w:t>Brucella melitensis</w:t>
      </w:r>
    </w:p>
    <w:p w:rsidR="00B049A5" w:rsidRDefault="00B049A5" w:rsidP="00B049A5">
      <w:pPr>
        <w:pStyle w:val="BodyTextIndent"/>
        <w:tabs>
          <w:tab w:val="clear" w:pos="5850"/>
          <w:tab w:val="left" w:pos="3600"/>
          <w:tab w:val="left" w:pos="3780"/>
          <w:tab w:val="left" w:pos="5220"/>
          <w:tab w:val="left" w:pos="6120"/>
        </w:tabs>
        <w:ind w:left="0" w:firstLine="0"/>
        <w:rPr>
          <w:i/>
          <w:sz w:val="17"/>
          <w:szCs w:val="17"/>
        </w:rPr>
      </w:pPr>
      <w:r>
        <w:rPr>
          <w:i/>
          <w:sz w:val="17"/>
          <w:szCs w:val="17"/>
        </w:rPr>
        <w:t>Brucella suis</w:t>
      </w:r>
      <w:r>
        <w:rPr>
          <w:i/>
          <w:sz w:val="17"/>
          <w:szCs w:val="17"/>
        </w:rPr>
        <w:tab/>
      </w:r>
      <w:r>
        <w:rPr>
          <w:i/>
          <w:sz w:val="17"/>
          <w:szCs w:val="17"/>
        </w:rPr>
        <w:tab/>
      </w:r>
      <w:r>
        <w:rPr>
          <w:i/>
          <w:sz w:val="17"/>
          <w:szCs w:val="17"/>
        </w:rPr>
        <w:tab/>
      </w:r>
      <w:r>
        <w:rPr>
          <w:i/>
          <w:sz w:val="17"/>
          <w:szCs w:val="17"/>
        </w:rPr>
        <w:tab/>
      </w:r>
      <w:r>
        <w:rPr>
          <w:i/>
          <w:sz w:val="17"/>
          <w:szCs w:val="17"/>
        </w:rPr>
        <w:tab/>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i/>
          <w:sz w:val="17"/>
          <w:szCs w:val="17"/>
        </w:rPr>
        <w:t xml:space="preserve">Burkholderia mallei </w:t>
      </w:r>
      <w:r>
        <w:rPr>
          <w:sz w:val="17"/>
          <w:szCs w:val="17"/>
        </w:rPr>
        <w:t xml:space="preserve">(formerly </w:t>
      </w:r>
      <w:r>
        <w:rPr>
          <w:i/>
          <w:sz w:val="17"/>
          <w:szCs w:val="17"/>
        </w:rPr>
        <w:t>Pseudomonas mallei</w:t>
      </w:r>
      <w:r>
        <w:rPr>
          <w:sz w:val="17"/>
          <w:szCs w:val="17"/>
        </w:rPr>
        <w:t>)</w:t>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i/>
          <w:sz w:val="17"/>
          <w:szCs w:val="17"/>
        </w:rPr>
        <w:t>Brukholderia pseudomallei</w:t>
      </w:r>
      <w:r>
        <w:rPr>
          <w:sz w:val="17"/>
          <w:szCs w:val="17"/>
        </w:rPr>
        <w:t xml:space="preserve"> (formerly </w:t>
      </w:r>
      <w:r>
        <w:rPr>
          <w:i/>
          <w:sz w:val="17"/>
          <w:szCs w:val="17"/>
        </w:rPr>
        <w:t>Pseudomonas pseudomallei</w:t>
      </w:r>
      <w:r>
        <w:rPr>
          <w:sz w:val="17"/>
          <w:szCs w:val="17"/>
        </w:rPr>
        <w:t>)</w:t>
      </w:r>
      <w:r>
        <w:rPr>
          <w:sz w:val="17"/>
          <w:szCs w:val="17"/>
        </w:rPr>
        <w:tab/>
      </w:r>
    </w:p>
    <w:p w:rsidR="00B049A5" w:rsidRDefault="00B049A5" w:rsidP="00B049A5">
      <w:pPr>
        <w:pStyle w:val="BodyTextIndent"/>
        <w:tabs>
          <w:tab w:val="clear" w:pos="5850"/>
          <w:tab w:val="left" w:pos="3600"/>
          <w:tab w:val="left" w:pos="3780"/>
          <w:tab w:val="left" w:pos="5220"/>
          <w:tab w:val="left" w:pos="6120"/>
        </w:tabs>
        <w:ind w:left="0" w:firstLine="0"/>
        <w:rPr>
          <w:i/>
          <w:sz w:val="17"/>
          <w:szCs w:val="17"/>
        </w:rPr>
      </w:pPr>
      <w:r>
        <w:rPr>
          <w:sz w:val="17"/>
          <w:szCs w:val="17"/>
        </w:rPr>
        <w:t xml:space="preserve">Botulinum neurotoxin producing species of </w:t>
      </w:r>
      <w:r>
        <w:rPr>
          <w:i/>
          <w:sz w:val="17"/>
          <w:szCs w:val="17"/>
        </w:rPr>
        <w:t>Clostridium</w:t>
      </w:r>
    </w:p>
    <w:p w:rsidR="00B049A5" w:rsidRPr="00D17A94" w:rsidRDefault="00B049A5" w:rsidP="00B049A5">
      <w:pPr>
        <w:pStyle w:val="BodyTextIndent"/>
        <w:tabs>
          <w:tab w:val="clear" w:pos="5850"/>
          <w:tab w:val="left" w:pos="3600"/>
          <w:tab w:val="left" w:pos="3780"/>
          <w:tab w:val="left" w:pos="5220"/>
          <w:tab w:val="left" w:pos="6120"/>
        </w:tabs>
        <w:ind w:left="0" w:firstLine="0"/>
        <w:rPr>
          <w:i/>
          <w:sz w:val="17"/>
          <w:szCs w:val="17"/>
        </w:rPr>
      </w:pPr>
      <w:r>
        <w:rPr>
          <w:i/>
          <w:sz w:val="17"/>
          <w:szCs w:val="17"/>
        </w:rPr>
        <w:t>Coccidioides immitis</w:t>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i/>
          <w:sz w:val="17"/>
          <w:szCs w:val="17"/>
        </w:rPr>
        <w:t>Coxiella burnetii</w:t>
      </w:r>
    </w:p>
    <w:p w:rsidR="00B049A5" w:rsidRDefault="00B049A5" w:rsidP="00B049A5">
      <w:pPr>
        <w:pStyle w:val="BodyTextIndent"/>
        <w:tabs>
          <w:tab w:val="clear" w:pos="5850"/>
          <w:tab w:val="left" w:pos="3600"/>
          <w:tab w:val="left" w:pos="3780"/>
          <w:tab w:val="left" w:pos="5220"/>
          <w:tab w:val="left" w:pos="6120"/>
        </w:tabs>
        <w:ind w:left="0" w:firstLine="0"/>
        <w:rPr>
          <w:sz w:val="17"/>
          <w:szCs w:val="17"/>
        </w:rPr>
      </w:pPr>
      <w:r>
        <w:rPr>
          <w:sz w:val="17"/>
          <w:szCs w:val="17"/>
        </w:rPr>
        <w:t>Eastern equine encephalitis virus</w:t>
      </w:r>
    </w:p>
    <w:p w:rsidR="00CD7845" w:rsidRDefault="00CD7845" w:rsidP="00D84A94">
      <w:pPr>
        <w:pStyle w:val="PlainText"/>
        <w:rPr>
          <w:rFonts w:ascii="Tahoma" w:hAnsi="Tahoma" w:cs="Tahoma"/>
          <w:sz w:val="22"/>
          <w:szCs w:val="22"/>
        </w:rPr>
      </w:pPr>
    </w:p>
    <w:p w:rsidR="00CD7845" w:rsidRDefault="00CD7845" w:rsidP="00D84A94">
      <w:pPr>
        <w:pStyle w:val="PlainText"/>
        <w:rPr>
          <w:rFonts w:ascii="Tahoma" w:hAnsi="Tahoma" w:cs="Tahoma"/>
          <w:sz w:val="22"/>
          <w:szCs w:val="22"/>
        </w:rPr>
      </w:pPr>
    </w:p>
    <w:p w:rsidR="00CD7845" w:rsidRDefault="00CD7845" w:rsidP="00D84A94">
      <w:pPr>
        <w:pStyle w:val="PlainText"/>
        <w:rPr>
          <w:rFonts w:ascii="Tahoma" w:hAnsi="Tahoma" w:cs="Tahoma"/>
          <w:sz w:val="22"/>
          <w:szCs w:val="22"/>
        </w:rPr>
      </w:pPr>
    </w:p>
    <w:p w:rsidR="00CD7845" w:rsidRDefault="00CD7845" w:rsidP="00D84A94">
      <w:pPr>
        <w:pStyle w:val="PlainText"/>
        <w:rPr>
          <w:rFonts w:ascii="Tahoma" w:hAnsi="Tahoma" w:cs="Tahoma"/>
          <w:sz w:val="22"/>
          <w:szCs w:val="22"/>
        </w:rPr>
      </w:pPr>
    </w:p>
    <w:p w:rsidR="00CD7845" w:rsidRDefault="00CD7845" w:rsidP="00D84A94">
      <w:pPr>
        <w:pStyle w:val="PlainText"/>
        <w:rPr>
          <w:rFonts w:ascii="Tahoma" w:hAnsi="Tahoma" w:cs="Tahoma"/>
          <w:sz w:val="22"/>
          <w:szCs w:val="22"/>
        </w:rPr>
      </w:pPr>
    </w:p>
    <w:p w:rsidR="00CD7845" w:rsidRDefault="00CD7845" w:rsidP="00D84A94">
      <w:pPr>
        <w:pStyle w:val="PlainText"/>
        <w:rPr>
          <w:rFonts w:ascii="Tahoma" w:hAnsi="Tahoma" w:cs="Tahoma"/>
          <w:sz w:val="22"/>
          <w:szCs w:val="22"/>
        </w:rPr>
      </w:pPr>
    </w:p>
    <w:p w:rsidR="00DA166D" w:rsidRPr="00CD7845" w:rsidRDefault="00DA166D" w:rsidP="00D84A94">
      <w:pPr>
        <w:pStyle w:val="PlainText"/>
        <w:rPr>
          <w:rFonts w:ascii="Tahoma" w:hAnsi="Tahoma" w:cs="Tahoma"/>
          <w:sz w:val="22"/>
          <w:szCs w:val="22"/>
        </w:rPr>
      </w:pPr>
      <w:r w:rsidRPr="00B049A5">
        <w:rPr>
          <w:rFonts w:ascii="Tahoma" w:hAnsi="Tahoma" w:cs="Tahoma"/>
          <w:b/>
          <w:sz w:val="22"/>
          <w:szCs w:val="22"/>
        </w:rPr>
        <w:lastRenderedPageBreak/>
        <w:t xml:space="preserve">Chapter </w:t>
      </w:r>
      <w:r w:rsidR="00B049A5" w:rsidRPr="00B049A5">
        <w:rPr>
          <w:rFonts w:ascii="Tahoma" w:hAnsi="Tahoma" w:cs="Tahoma"/>
          <w:b/>
          <w:sz w:val="22"/>
          <w:szCs w:val="22"/>
        </w:rPr>
        <w:t>1</w:t>
      </w:r>
      <w:r w:rsidRPr="00B049A5">
        <w:rPr>
          <w:rFonts w:ascii="Tahoma" w:hAnsi="Tahoma" w:cs="Tahoma"/>
          <w:b/>
          <w:sz w:val="22"/>
          <w:szCs w:val="22"/>
        </w:rPr>
        <w:t xml:space="preserve">3 </w:t>
      </w:r>
    </w:p>
    <w:p w:rsidR="00DA166D" w:rsidRPr="00B049A5" w:rsidRDefault="00DA166D" w:rsidP="00D84A94">
      <w:pPr>
        <w:pStyle w:val="PlainText"/>
        <w:rPr>
          <w:rFonts w:ascii="Tahoma" w:hAnsi="Tahoma" w:cs="Tahoma"/>
          <w:b/>
          <w:sz w:val="22"/>
          <w:szCs w:val="22"/>
        </w:rPr>
      </w:pPr>
      <w:r w:rsidRPr="00B049A5">
        <w:rPr>
          <w:rFonts w:ascii="Tahoma" w:hAnsi="Tahoma" w:cs="Tahoma"/>
          <w:b/>
          <w:sz w:val="22"/>
          <w:szCs w:val="22"/>
        </w:rPr>
        <w:t>Packaging and Shipping Infectious Agents &amp; Biological Waste</w:t>
      </w:r>
    </w:p>
    <w:p w:rsidR="00DA166D" w:rsidRPr="00B049A5" w:rsidRDefault="00DA166D" w:rsidP="00D84A94">
      <w:pPr>
        <w:pStyle w:val="PlainText"/>
        <w:rPr>
          <w:rFonts w:ascii="Tahoma" w:hAnsi="Tahoma" w:cs="Tahoma"/>
          <w:b/>
          <w:sz w:val="22"/>
          <w:szCs w:val="22"/>
        </w:rPr>
      </w:pPr>
    </w:p>
    <w:p w:rsidR="00DA166D" w:rsidRPr="00B049A5" w:rsidRDefault="00DA166D" w:rsidP="00D84A94">
      <w:pPr>
        <w:pStyle w:val="PlainText"/>
        <w:rPr>
          <w:rFonts w:ascii="Tahoma" w:hAnsi="Tahoma" w:cs="Tahoma"/>
          <w:b/>
          <w:sz w:val="22"/>
          <w:szCs w:val="22"/>
        </w:rPr>
      </w:pPr>
      <w:r w:rsidRPr="00B049A5">
        <w:rPr>
          <w:rFonts w:ascii="Tahoma" w:hAnsi="Tahoma" w:cs="Tahoma"/>
          <w:b/>
          <w:sz w:val="22"/>
          <w:szCs w:val="22"/>
        </w:rPr>
        <w:t>Introduction</w:t>
      </w:r>
    </w:p>
    <w:p w:rsidR="00DA166D" w:rsidRPr="00B049A5" w:rsidRDefault="00DA166D" w:rsidP="00D84A94">
      <w:pPr>
        <w:pStyle w:val="PlainText"/>
        <w:rPr>
          <w:rFonts w:ascii="Tahoma" w:hAnsi="Tahoma" w:cs="Tahoma"/>
          <w:sz w:val="22"/>
          <w:szCs w:val="22"/>
        </w:rPr>
      </w:pPr>
      <w:r w:rsidRPr="00B049A5">
        <w:rPr>
          <w:rFonts w:ascii="Tahoma" w:hAnsi="Tahoma" w:cs="Tahoma"/>
          <w:sz w:val="22"/>
          <w:szCs w:val="22"/>
        </w:rPr>
        <w:t xml:space="preserve">The International Civil Aviation Organization (ICAO) is the entity within the United Nations that governs all international civil aviation matters. The ICAO Technical Instructions for the Safe Transport of Dangerous Goods by Air are the regulations that govern the shipping of dangerous goods.  These technical instructions have been incorporated into </w:t>
      </w:r>
      <w:smartTag w:uri="urn:schemas-microsoft-com:office:smarttags" w:element="country-region">
        <w:smartTag w:uri="urn:schemas-microsoft-com:office:smarttags" w:element="place">
          <w:r w:rsidRPr="00B049A5">
            <w:rPr>
              <w:rFonts w:ascii="Tahoma" w:hAnsi="Tahoma" w:cs="Tahoma"/>
              <w:sz w:val="22"/>
              <w:szCs w:val="22"/>
            </w:rPr>
            <w:t>US</w:t>
          </w:r>
        </w:smartTag>
      </w:smartTag>
      <w:r w:rsidRPr="00B049A5">
        <w:rPr>
          <w:rFonts w:ascii="Tahoma" w:hAnsi="Tahoma" w:cs="Tahoma"/>
          <w:sz w:val="22"/>
          <w:szCs w:val="22"/>
        </w:rPr>
        <w:t xml:space="preserve"> law and are an acceptable method of transport in the </w:t>
      </w:r>
      <w:smartTag w:uri="urn:schemas-microsoft-com:office:smarttags" w:element="country-region">
        <w:smartTag w:uri="urn:schemas-microsoft-com:office:smarttags" w:element="place">
          <w:r w:rsidRPr="00B049A5">
            <w:rPr>
              <w:rFonts w:ascii="Tahoma" w:hAnsi="Tahoma" w:cs="Tahoma"/>
              <w:sz w:val="22"/>
              <w:szCs w:val="22"/>
            </w:rPr>
            <w:t>US</w:t>
          </w:r>
        </w:smartTag>
      </w:smartTag>
      <w:r w:rsidRPr="00B049A5">
        <w:rPr>
          <w:rFonts w:ascii="Tahoma" w:hAnsi="Tahoma" w:cs="Tahoma"/>
          <w:sz w:val="22"/>
          <w:szCs w:val="22"/>
        </w:rPr>
        <w:t xml:space="preserve"> (49 </w:t>
      </w:r>
      <w:smartTag w:uri="urn:schemas-microsoft-com:office:smarttags" w:element="stockticker">
        <w:r w:rsidRPr="00B049A5">
          <w:rPr>
            <w:rFonts w:ascii="Tahoma" w:hAnsi="Tahoma" w:cs="Tahoma"/>
            <w:sz w:val="22"/>
            <w:szCs w:val="22"/>
          </w:rPr>
          <w:t>CFR</w:t>
        </w:r>
      </w:smartTag>
      <w:r w:rsidRPr="00B049A5">
        <w:rPr>
          <w:rFonts w:ascii="Tahoma" w:hAnsi="Tahoma" w:cs="Tahoma"/>
          <w:sz w:val="22"/>
          <w:szCs w:val="22"/>
        </w:rPr>
        <w:t xml:space="preserve"> 171.11).</w:t>
      </w:r>
    </w:p>
    <w:p w:rsidR="00DA166D" w:rsidRPr="00B049A5" w:rsidRDefault="00DA166D" w:rsidP="00D84A94">
      <w:pPr>
        <w:pStyle w:val="PlainText"/>
        <w:rPr>
          <w:rFonts w:ascii="Tahoma" w:hAnsi="Tahoma" w:cs="Tahoma"/>
          <w:sz w:val="22"/>
          <w:szCs w:val="22"/>
        </w:rPr>
      </w:pPr>
    </w:p>
    <w:p w:rsidR="00B049A5" w:rsidRDefault="00DA166D" w:rsidP="00D84A94">
      <w:pPr>
        <w:pStyle w:val="PlainText"/>
        <w:rPr>
          <w:rFonts w:ascii="Tahoma" w:hAnsi="Tahoma" w:cs="Tahoma"/>
          <w:sz w:val="22"/>
          <w:szCs w:val="22"/>
        </w:rPr>
      </w:pPr>
      <w:r w:rsidRPr="00B049A5">
        <w:rPr>
          <w:rFonts w:ascii="Tahoma" w:hAnsi="Tahoma" w:cs="Tahoma"/>
          <w:sz w:val="22"/>
          <w:szCs w:val="22"/>
        </w:rPr>
        <w:t xml:space="preserve">Packaging and shipping biological materials involves certain risks with numerous potential liabilities. The International Air Transport Association (IATA), Dangerous Goods Regulations (DGR), latest  edition, is the worldwide gold standard for shipping.  The IATA regulations apply to all air transport, both domestic and international flights.  By following IATA DGR you ensure that your package will also meet U.S Department of Transportation requirements for ground transport.  </w:t>
      </w:r>
    </w:p>
    <w:p w:rsidR="00DA166D" w:rsidRPr="00B049A5" w:rsidRDefault="00DA166D" w:rsidP="00D84A94">
      <w:pPr>
        <w:pStyle w:val="PlainText"/>
        <w:rPr>
          <w:rFonts w:ascii="Tahoma" w:hAnsi="Tahoma" w:cs="Tahoma"/>
          <w:sz w:val="22"/>
          <w:szCs w:val="22"/>
        </w:rPr>
      </w:pPr>
      <w:r w:rsidRPr="00B049A5">
        <w:rPr>
          <w:rFonts w:ascii="Tahoma" w:hAnsi="Tahoma" w:cs="Tahoma"/>
          <w:b/>
          <w:sz w:val="22"/>
          <w:szCs w:val="22"/>
          <w:u w:val="single"/>
        </w:rPr>
        <w:t>All responsibilities</w:t>
      </w:r>
      <w:r w:rsidRPr="00B049A5">
        <w:rPr>
          <w:rFonts w:ascii="Tahoma" w:hAnsi="Tahoma" w:cs="Tahoma"/>
          <w:sz w:val="22"/>
          <w:szCs w:val="22"/>
          <w:u w:val="single"/>
        </w:rPr>
        <w:t xml:space="preserve"> </w:t>
      </w:r>
      <w:r w:rsidRPr="00B049A5">
        <w:rPr>
          <w:rFonts w:ascii="Tahoma" w:hAnsi="Tahoma" w:cs="Tahoma"/>
          <w:sz w:val="22"/>
          <w:szCs w:val="22"/>
        </w:rPr>
        <w:t>for packaging and shipment of these agents have been assigned to the shipper.</w:t>
      </w:r>
      <w:r w:rsidR="00DE4748">
        <w:rPr>
          <w:rFonts w:ascii="Tahoma" w:hAnsi="Tahoma" w:cs="Tahoma"/>
          <w:sz w:val="22"/>
          <w:szCs w:val="22"/>
        </w:rPr>
        <w:t xml:space="preserve"> Only trained persons can ship dry ice and/or biological</w:t>
      </w:r>
      <w:r w:rsidR="004217EB">
        <w:rPr>
          <w:rFonts w:ascii="Tahoma" w:hAnsi="Tahoma" w:cs="Tahoma"/>
          <w:sz w:val="22"/>
          <w:szCs w:val="22"/>
        </w:rPr>
        <w:t xml:space="preserve"> material</w:t>
      </w:r>
      <w:r w:rsidR="00DE4748">
        <w:rPr>
          <w:rFonts w:ascii="Tahoma" w:hAnsi="Tahoma" w:cs="Tahoma"/>
          <w:sz w:val="22"/>
          <w:szCs w:val="22"/>
        </w:rPr>
        <w:t xml:space="preserve">. Contact the Biosafety </w:t>
      </w:r>
      <w:r w:rsidR="004217EB">
        <w:rPr>
          <w:rFonts w:ascii="Tahoma" w:hAnsi="Tahoma" w:cs="Tahoma"/>
          <w:sz w:val="22"/>
          <w:szCs w:val="22"/>
        </w:rPr>
        <w:t>Officer or EOS for information on who is authorized.</w:t>
      </w:r>
      <w:bookmarkStart w:id="0" w:name="_GoBack"/>
      <w:bookmarkEnd w:id="0"/>
    </w:p>
    <w:p w:rsidR="00DA166D" w:rsidRPr="00B049A5" w:rsidRDefault="00DA166D" w:rsidP="00D84A94">
      <w:pPr>
        <w:pStyle w:val="PlainText"/>
        <w:rPr>
          <w:rFonts w:ascii="Tahoma" w:hAnsi="Tahoma" w:cs="Tahoma"/>
          <w:sz w:val="22"/>
          <w:szCs w:val="22"/>
        </w:rPr>
      </w:pPr>
    </w:p>
    <w:p w:rsidR="00DA166D" w:rsidRPr="00B049A5" w:rsidRDefault="00DA166D" w:rsidP="00D84A94">
      <w:pPr>
        <w:pStyle w:val="PlainText"/>
        <w:rPr>
          <w:rFonts w:ascii="Tahoma" w:hAnsi="Tahoma" w:cs="Tahoma"/>
          <w:b/>
          <w:sz w:val="22"/>
          <w:szCs w:val="22"/>
        </w:rPr>
      </w:pPr>
      <w:r w:rsidRPr="00B049A5">
        <w:rPr>
          <w:rFonts w:ascii="Tahoma" w:hAnsi="Tahoma" w:cs="Tahoma"/>
          <w:b/>
          <w:sz w:val="22"/>
          <w:szCs w:val="22"/>
        </w:rPr>
        <w:t>Definitions</w:t>
      </w:r>
    </w:p>
    <w:p w:rsidR="00DA166D" w:rsidRPr="00B049A5" w:rsidRDefault="00B049A5" w:rsidP="00D84A94">
      <w:pPr>
        <w:pStyle w:val="PlainText"/>
        <w:rPr>
          <w:rFonts w:ascii="Tahoma" w:hAnsi="Tahoma" w:cs="Tahoma"/>
          <w:sz w:val="22"/>
          <w:szCs w:val="22"/>
        </w:rPr>
      </w:pPr>
      <w:r w:rsidRPr="00B049A5">
        <w:rPr>
          <w:rFonts w:ascii="Tahoma" w:hAnsi="Tahoma" w:cs="Tahoma"/>
          <w:sz w:val="22"/>
          <w:szCs w:val="22"/>
          <w:u w:val="single"/>
        </w:rPr>
        <w:t>Dangerous Goods</w:t>
      </w:r>
      <w:r>
        <w:rPr>
          <w:rFonts w:ascii="Tahoma" w:hAnsi="Tahoma" w:cs="Tahoma"/>
          <w:sz w:val="22"/>
          <w:szCs w:val="22"/>
        </w:rPr>
        <w:t xml:space="preserve"> -</w:t>
      </w:r>
      <w:r w:rsidR="00DA166D" w:rsidRPr="00B049A5">
        <w:rPr>
          <w:rFonts w:ascii="Tahoma" w:hAnsi="Tahoma" w:cs="Tahoma"/>
          <w:sz w:val="22"/>
          <w:szCs w:val="22"/>
        </w:rPr>
        <w:t xml:space="preserve"> articles or substances which are capable of posing significant risk to health, safety, property or the environment when transported by surface or air.</w:t>
      </w:r>
    </w:p>
    <w:p w:rsidR="00DA166D" w:rsidRPr="00B049A5" w:rsidRDefault="00DA166D" w:rsidP="00D84A94">
      <w:pPr>
        <w:pStyle w:val="PlainText"/>
        <w:rPr>
          <w:rFonts w:ascii="Tahoma" w:hAnsi="Tahoma" w:cs="Tahoma"/>
          <w:sz w:val="22"/>
          <w:szCs w:val="22"/>
        </w:rPr>
      </w:pPr>
    </w:p>
    <w:p w:rsidR="00DA166D" w:rsidRPr="00B049A5" w:rsidRDefault="00DA166D" w:rsidP="00D84A94">
      <w:pPr>
        <w:pStyle w:val="PlainText"/>
        <w:rPr>
          <w:rFonts w:ascii="Tahoma" w:hAnsi="Tahoma" w:cs="Tahoma"/>
          <w:sz w:val="22"/>
          <w:szCs w:val="22"/>
        </w:rPr>
      </w:pPr>
      <w:r w:rsidRPr="00B049A5">
        <w:rPr>
          <w:rFonts w:ascii="Tahoma" w:hAnsi="Tahoma" w:cs="Tahoma"/>
          <w:sz w:val="22"/>
          <w:szCs w:val="22"/>
          <w:u w:val="single"/>
        </w:rPr>
        <w:t>Diagnostic Specimens</w:t>
      </w:r>
      <w:r w:rsidR="00B049A5">
        <w:rPr>
          <w:rFonts w:ascii="Tahoma" w:hAnsi="Tahoma" w:cs="Tahoma"/>
          <w:sz w:val="22"/>
          <w:szCs w:val="22"/>
        </w:rPr>
        <w:t xml:space="preserve"> -</w:t>
      </w:r>
      <w:r w:rsidRPr="00B049A5">
        <w:rPr>
          <w:rFonts w:ascii="Tahoma" w:hAnsi="Tahoma" w:cs="Tahoma"/>
          <w:sz w:val="22"/>
          <w:szCs w:val="22"/>
        </w:rPr>
        <w:t xml:space="preserve"> articles or substances that are shipped for routine screening tests for the purpose of diagnosis.  There must be a relatively low probability that infectious substances are present.  If the article or substance is being shipped for testing or diagnosis of an infectious substance (e.g. HIV, Hepatitis B, Cytomegalovirus, Hantavirus) then the substance must be shipped as an infectious agent.</w:t>
      </w:r>
    </w:p>
    <w:p w:rsidR="00DA166D" w:rsidRPr="00B049A5" w:rsidRDefault="00DA166D" w:rsidP="00D84A94">
      <w:pPr>
        <w:pStyle w:val="PlainText"/>
        <w:rPr>
          <w:rFonts w:ascii="Tahoma" w:hAnsi="Tahoma" w:cs="Tahoma"/>
          <w:sz w:val="22"/>
          <w:szCs w:val="22"/>
        </w:rPr>
      </w:pPr>
    </w:p>
    <w:p w:rsidR="00DA166D" w:rsidRPr="00B049A5" w:rsidRDefault="00DA166D" w:rsidP="00D84A94">
      <w:pPr>
        <w:pStyle w:val="PlainText"/>
        <w:rPr>
          <w:rFonts w:ascii="Tahoma" w:hAnsi="Tahoma" w:cs="Tahoma"/>
          <w:sz w:val="22"/>
          <w:szCs w:val="22"/>
        </w:rPr>
      </w:pPr>
      <w:r w:rsidRPr="00B049A5">
        <w:rPr>
          <w:rFonts w:ascii="Tahoma" w:hAnsi="Tahoma" w:cs="Tahoma"/>
          <w:sz w:val="22"/>
          <w:szCs w:val="22"/>
          <w:u w:val="single"/>
        </w:rPr>
        <w:t>Infectious Substances</w:t>
      </w:r>
      <w:r w:rsidR="00B049A5">
        <w:rPr>
          <w:rFonts w:ascii="Tahoma" w:hAnsi="Tahoma" w:cs="Tahoma"/>
          <w:sz w:val="22"/>
          <w:szCs w:val="22"/>
        </w:rPr>
        <w:t xml:space="preserve"> -</w:t>
      </w:r>
      <w:r w:rsidRPr="00B049A5">
        <w:rPr>
          <w:rFonts w:ascii="Tahoma" w:hAnsi="Tahoma" w:cs="Tahoma"/>
          <w:sz w:val="22"/>
          <w:szCs w:val="22"/>
        </w:rPr>
        <w:t xml:space="preserve"> substances known to contain, or reasonably expected to contain, pathogens.</w:t>
      </w:r>
    </w:p>
    <w:p w:rsidR="00DA166D" w:rsidRPr="00B049A5" w:rsidRDefault="00DA166D" w:rsidP="00D84A94">
      <w:pPr>
        <w:pStyle w:val="PlainText"/>
        <w:rPr>
          <w:rFonts w:ascii="Tahoma" w:hAnsi="Tahoma" w:cs="Tahoma"/>
          <w:sz w:val="22"/>
          <w:szCs w:val="22"/>
        </w:rPr>
      </w:pPr>
    </w:p>
    <w:p w:rsidR="00DA166D" w:rsidRPr="00B049A5" w:rsidRDefault="00DA166D" w:rsidP="00D84A94">
      <w:pPr>
        <w:pStyle w:val="PlainText"/>
        <w:rPr>
          <w:rFonts w:ascii="Tahoma" w:hAnsi="Tahoma" w:cs="Tahoma"/>
          <w:sz w:val="22"/>
          <w:szCs w:val="22"/>
        </w:rPr>
      </w:pPr>
      <w:r w:rsidRPr="00B049A5">
        <w:rPr>
          <w:rFonts w:ascii="Tahoma" w:hAnsi="Tahoma" w:cs="Tahoma"/>
          <w:sz w:val="22"/>
          <w:szCs w:val="22"/>
          <w:u w:val="single"/>
        </w:rPr>
        <w:t>Pathogens</w:t>
      </w:r>
      <w:r w:rsidRPr="00B049A5">
        <w:rPr>
          <w:rFonts w:ascii="Tahoma" w:hAnsi="Tahoma" w:cs="Tahoma"/>
          <w:sz w:val="22"/>
          <w:szCs w:val="22"/>
        </w:rPr>
        <w:t xml:space="preserve"> </w:t>
      </w:r>
      <w:r w:rsidR="00B049A5">
        <w:rPr>
          <w:rFonts w:ascii="Tahoma" w:hAnsi="Tahoma" w:cs="Tahoma"/>
          <w:sz w:val="22"/>
          <w:szCs w:val="22"/>
        </w:rPr>
        <w:t>-</w:t>
      </w:r>
      <w:r w:rsidRPr="00B049A5">
        <w:rPr>
          <w:rFonts w:ascii="Tahoma" w:hAnsi="Tahoma" w:cs="Tahoma"/>
          <w:sz w:val="22"/>
          <w:szCs w:val="22"/>
        </w:rPr>
        <w:t xml:space="preserve"> microorganisms or recombinant microorganisms that are known to, or reasonably expected to, cause infectious disease in humans or animals.</w:t>
      </w:r>
    </w:p>
    <w:p w:rsidR="00DA166D" w:rsidRPr="00B049A5" w:rsidRDefault="00DA166D" w:rsidP="00D84A94">
      <w:pPr>
        <w:pStyle w:val="PlainText"/>
        <w:rPr>
          <w:rFonts w:ascii="Tahoma" w:hAnsi="Tahoma" w:cs="Tahoma"/>
          <w:sz w:val="22"/>
          <w:szCs w:val="22"/>
          <w:u w:val="single"/>
        </w:rPr>
      </w:pPr>
    </w:p>
    <w:p w:rsidR="00B049A5" w:rsidRPr="00660031" w:rsidRDefault="00DA166D" w:rsidP="00660031">
      <w:pPr>
        <w:widowControl/>
        <w:rPr>
          <w:rFonts w:ascii="Tahoma" w:hAnsi="Tahoma" w:cs="Tahoma"/>
          <w:sz w:val="22"/>
          <w:szCs w:val="22"/>
        </w:rPr>
      </w:pPr>
      <w:r w:rsidRPr="00660031">
        <w:rPr>
          <w:rFonts w:ascii="Tahoma" w:hAnsi="Tahoma" w:cs="Tahoma"/>
          <w:sz w:val="22"/>
          <w:szCs w:val="22"/>
          <w:u w:val="single"/>
        </w:rPr>
        <w:t xml:space="preserve">Medical </w:t>
      </w:r>
      <w:r w:rsidR="00660031" w:rsidRPr="00660031">
        <w:rPr>
          <w:rFonts w:ascii="Tahoma" w:hAnsi="Tahoma" w:cs="Tahoma"/>
          <w:sz w:val="22"/>
          <w:szCs w:val="22"/>
          <w:u w:val="single"/>
        </w:rPr>
        <w:t xml:space="preserve">Waste </w:t>
      </w:r>
      <w:r w:rsidRPr="00660031">
        <w:rPr>
          <w:rFonts w:ascii="Tahoma" w:hAnsi="Tahoma" w:cs="Tahoma"/>
          <w:sz w:val="22"/>
          <w:szCs w:val="22"/>
          <w:u w:val="single"/>
        </w:rPr>
        <w:t>Tracking form</w:t>
      </w:r>
      <w:r w:rsidRPr="00660031">
        <w:rPr>
          <w:rFonts w:ascii="Tahoma" w:hAnsi="Tahoma" w:cs="Tahoma"/>
          <w:sz w:val="22"/>
          <w:szCs w:val="22"/>
        </w:rPr>
        <w:t xml:space="preserve"> </w:t>
      </w:r>
      <w:r w:rsidR="00660031" w:rsidRPr="00660031">
        <w:rPr>
          <w:rFonts w:ascii="Tahoma" w:hAnsi="Tahoma" w:cs="Tahoma"/>
          <w:sz w:val="22"/>
          <w:szCs w:val="22"/>
        </w:rPr>
        <w:t>- A paper or electronic form approved by the Department that provides confirmation to a generator of receipt of medical or biological waste by an off-site treatment facility.</w:t>
      </w:r>
    </w:p>
    <w:p w:rsidR="00DA166D" w:rsidRPr="00B049A5" w:rsidRDefault="00DA166D" w:rsidP="00D84A94">
      <w:pPr>
        <w:pStyle w:val="PlainText"/>
        <w:rPr>
          <w:rFonts w:ascii="Tahoma" w:hAnsi="Tahoma" w:cs="Tahoma"/>
          <w:sz w:val="22"/>
          <w:szCs w:val="22"/>
        </w:rPr>
      </w:pPr>
    </w:p>
    <w:p w:rsidR="00DA166D" w:rsidRPr="00B049A5" w:rsidRDefault="00DA166D" w:rsidP="00D84A94">
      <w:pPr>
        <w:pStyle w:val="PlainText"/>
        <w:rPr>
          <w:rFonts w:ascii="Tahoma" w:hAnsi="Tahoma" w:cs="Tahoma"/>
          <w:sz w:val="22"/>
          <w:szCs w:val="22"/>
          <w:u w:val="single"/>
        </w:rPr>
      </w:pPr>
      <w:r w:rsidRPr="00B049A5">
        <w:rPr>
          <w:rFonts w:ascii="Tahoma" w:hAnsi="Tahoma" w:cs="Tahoma"/>
          <w:sz w:val="22"/>
          <w:szCs w:val="22"/>
          <w:u w:val="single"/>
        </w:rPr>
        <w:t>Training Requirements</w:t>
      </w:r>
    </w:p>
    <w:p w:rsidR="00DA166D" w:rsidRPr="00B049A5" w:rsidRDefault="00DA166D" w:rsidP="00D84A94">
      <w:pPr>
        <w:pStyle w:val="PlainText"/>
        <w:rPr>
          <w:rFonts w:ascii="Tahoma" w:hAnsi="Tahoma" w:cs="Tahoma"/>
          <w:sz w:val="22"/>
          <w:szCs w:val="22"/>
        </w:rPr>
      </w:pPr>
      <w:r w:rsidRPr="00B049A5">
        <w:rPr>
          <w:rFonts w:ascii="Tahoma" w:hAnsi="Tahoma" w:cs="Tahoma"/>
          <w:sz w:val="22"/>
          <w:szCs w:val="22"/>
        </w:rPr>
        <w:t>Those involved in the packaging and shipping of diagnostic specimens or infectious substances including biowaste must undergo training every two (2) years or when activities change.  It is the responsibility of the department to assure training is completed.</w:t>
      </w:r>
    </w:p>
    <w:p w:rsidR="00DA166D" w:rsidRPr="00B049A5" w:rsidRDefault="00DA166D" w:rsidP="00D84A94">
      <w:pPr>
        <w:pStyle w:val="PlainText"/>
        <w:rPr>
          <w:rFonts w:ascii="Tahoma" w:hAnsi="Tahoma" w:cs="Tahoma"/>
          <w:sz w:val="22"/>
          <w:szCs w:val="22"/>
        </w:rPr>
      </w:pPr>
    </w:p>
    <w:p w:rsidR="00DA166D" w:rsidRPr="00B049A5" w:rsidRDefault="00905BE1" w:rsidP="00D84A94">
      <w:pPr>
        <w:pStyle w:val="PlainText"/>
        <w:rPr>
          <w:rFonts w:ascii="Tahoma" w:hAnsi="Tahoma" w:cs="Tahoma"/>
          <w:sz w:val="22"/>
          <w:szCs w:val="22"/>
        </w:rPr>
      </w:pPr>
      <w:r>
        <w:rPr>
          <w:rFonts w:ascii="Tahoma" w:hAnsi="Tahoma" w:cs="Tahoma"/>
          <w:sz w:val="22"/>
          <w:szCs w:val="22"/>
        </w:rPr>
        <w:br w:type="page"/>
      </w:r>
    </w:p>
    <w:p w:rsidR="00DA166D" w:rsidRPr="00DA166D" w:rsidRDefault="00DA166D" w:rsidP="00D84A94">
      <w:pPr>
        <w:pStyle w:val="PlainText"/>
      </w:pPr>
    </w:p>
    <w:p w:rsidR="00DA166D" w:rsidRPr="00DA166D" w:rsidRDefault="00DA166D" w:rsidP="00D84A94">
      <w:pPr>
        <w:pStyle w:val="PlainText"/>
      </w:pPr>
    </w:p>
    <w:p w:rsidR="00DA166D" w:rsidRPr="00905BE1" w:rsidRDefault="00DA166D" w:rsidP="00F75489">
      <w:pPr>
        <w:pStyle w:val="PlainText"/>
        <w:jc w:val="center"/>
        <w:rPr>
          <w:rFonts w:ascii="Tahoma" w:hAnsi="Tahoma" w:cs="Tahoma"/>
          <w:b/>
          <w:sz w:val="22"/>
          <w:szCs w:val="22"/>
        </w:rPr>
      </w:pPr>
      <w:r w:rsidRPr="00905BE1">
        <w:rPr>
          <w:rFonts w:ascii="Tahoma" w:hAnsi="Tahoma" w:cs="Tahoma"/>
          <w:b/>
          <w:sz w:val="22"/>
          <w:szCs w:val="22"/>
        </w:rPr>
        <w:t>Chapter 14</w:t>
      </w:r>
    </w:p>
    <w:p w:rsidR="00DA166D" w:rsidRPr="00905BE1" w:rsidRDefault="00DA166D" w:rsidP="00F75489">
      <w:pPr>
        <w:pStyle w:val="PlainText"/>
        <w:jc w:val="center"/>
        <w:rPr>
          <w:rFonts w:ascii="Tahoma" w:hAnsi="Tahoma" w:cs="Tahoma"/>
          <w:b/>
          <w:sz w:val="22"/>
          <w:szCs w:val="22"/>
        </w:rPr>
      </w:pPr>
      <w:r w:rsidRPr="00905BE1">
        <w:rPr>
          <w:rFonts w:ascii="Tahoma" w:hAnsi="Tahoma" w:cs="Tahoma"/>
          <w:b/>
          <w:sz w:val="22"/>
          <w:szCs w:val="22"/>
        </w:rPr>
        <w:t>Appendices</w:t>
      </w:r>
    </w:p>
    <w:p w:rsidR="00DA166D" w:rsidRPr="00DA166D" w:rsidRDefault="00DA166D" w:rsidP="00F75489">
      <w:pPr>
        <w:pStyle w:val="PlainText"/>
        <w:jc w:val="center"/>
      </w:pPr>
    </w:p>
    <w:p w:rsidR="00905BE1" w:rsidRDefault="00905BE1" w:rsidP="00D84A94">
      <w:pPr>
        <w:pStyle w:val="PlainText"/>
        <w:sectPr w:rsidR="00905BE1" w:rsidSect="00DF5F54">
          <w:pgSz w:w="12240" w:h="15840" w:code="1"/>
          <w:pgMar w:top="2333" w:right="1140" w:bottom="1987" w:left="1325" w:header="720" w:footer="720" w:gutter="0"/>
          <w:cols w:space="720"/>
          <w:docGrid w:linePitch="360"/>
        </w:sectPr>
      </w:pPr>
    </w:p>
    <w:p w:rsidR="00F75489" w:rsidRDefault="00DE4748" w:rsidP="00F75489">
      <w:pPr>
        <w:pStyle w:val="PlainText"/>
        <w:ind w:left="-800"/>
      </w:pPr>
      <w:r>
        <w:pict>
          <v:group id="_x0000_s1087" editas="canvas" style="width:633.2pt;height:468pt;mso-position-horizontal-relative:char;mso-position-vertical-relative:line" coordorigin="4306,1353" coordsize="6916,5111">
            <o:lock v:ext="edit" aspectratio="t"/>
            <v:shape id="_x0000_s1088" type="#_x0000_t75" style="position:absolute;left:4306;top:1353;width:6916;height:5111" o:preferrelative="f">
              <v:fill o:detectmouseclick="t"/>
              <v:path o:extrusionok="t" o:connecttype="none"/>
              <o:lock v:ext="edit" text="t"/>
            </v:shape>
            <v:rect id="_x0000_s1089" style="position:absolute;left:4369;top:1353;width:6761;height:939;v-text-anchor:middle" filled="f" fillcolor="#bbe0e3" stroked="f">
              <v:textbox inset="2.43839mm,1.2192mm,2.43839mm,1.2192mm">
                <w:txbxContent>
                  <w:p w:rsidR="00DE4748" w:rsidRPr="00E76A33" w:rsidRDefault="00DE4748" w:rsidP="00F75489">
                    <w:pPr>
                      <w:jc w:val="center"/>
                      <w:rPr>
                        <w:rFonts w:ascii="Arial" w:cs="Arial"/>
                        <w:color w:val="000000"/>
                        <w:sz w:val="84"/>
                        <w:szCs w:val="88"/>
                      </w:rPr>
                    </w:pPr>
                    <w:r w:rsidRPr="00E76A33">
                      <w:rPr>
                        <w:rFonts w:ascii="Arial" w:cs="Arial"/>
                        <w:color w:val="000000"/>
                        <w:sz w:val="84"/>
                        <w:szCs w:val="88"/>
                      </w:rPr>
                      <w:t>Biological Waste - Sharps</w:t>
                    </w:r>
                  </w:p>
                </w:txbxContent>
              </v:textbox>
            </v:rect>
            <v:rect id="_x0000_s1090" style="position:absolute;left:7750;top:2379;width:3318;height:2629" filled="f" fillcolor="#bbe0e3" stroked="f">
              <v:textbox inset="2.43839mm,1.2192mm,2.43839mm,1.2192mm">
                <w:txbxContent>
                  <w:p w:rsidR="00DE4748" w:rsidRPr="00E76A33" w:rsidRDefault="00DE4748" w:rsidP="00F75489">
                    <w:pPr>
                      <w:ind w:left="540" w:hanging="540"/>
                      <w:rPr>
                        <w:rFonts w:ascii="Arial" w:cs="Arial"/>
                        <w:color w:val="000000"/>
                        <w:sz w:val="54"/>
                        <w:szCs w:val="56"/>
                      </w:rPr>
                    </w:pPr>
                    <w:smartTag w:uri="urn:schemas-microsoft-com:office:smarttags" w:element="stockticker">
                      <w:r w:rsidRPr="00E76A33">
                        <w:rPr>
                          <w:rFonts w:ascii="Arial" w:cs="Arial"/>
                          <w:color w:val="000000"/>
                          <w:sz w:val="54"/>
                          <w:szCs w:val="56"/>
                        </w:rPr>
                        <w:t>ALL</w:t>
                      </w:r>
                    </w:smartTag>
                    <w:r w:rsidRPr="00E76A33">
                      <w:rPr>
                        <w:rFonts w:ascii="Arial" w:cs="Arial"/>
                        <w:color w:val="000000"/>
                        <w:sz w:val="54"/>
                        <w:szCs w:val="56"/>
                      </w:rPr>
                      <w:t xml:space="preserve"> razor blades</w:t>
                    </w:r>
                  </w:p>
                  <w:p w:rsidR="00DE4748" w:rsidRPr="00E76A33" w:rsidRDefault="00DE4748" w:rsidP="00F75489">
                    <w:pPr>
                      <w:ind w:left="540" w:hanging="540"/>
                      <w:rPr>
                        <w:rFonts w:ascii="Arial" w:cs="Arial"/>
                        <w:color w:val="000000"/>
                        <w:sz w:val="54"/>
                        <w:szCs w:val="56"/>
                      </w:rPr>
                    </w:pPr>
                    <w:smartTag w:uri="urn:schemas-microsoft-com:office:smarttags" w:element="stockticker">
                      <w:r w:rsidRPr="00E76A33">
                        <w:rPr>
                          <w:rFonts w:ascii="Arial" w:cs="Arial"/>
                          <w:color w:val="000000"/>
                          <w:sz w:val="54"/>
                          <w:szCs w:val="56"/>
                        </w:rPr>
                        <w:t>ALL</w:t>
                      </w:r>
                    </w:smartTag>
                    <w:r w:rsidRPr="00E76A33">
                      <w:rPr>
                        <w:rFonts w:ascii="Arial" w:cs="Arial"/>
                        <w:color w:val="000000"/>
                        <w:sz w:val="54"/>
                        <w:szCs w:val="56"/>
                      </w:rPr>
                      <w:t xml:space="preserve"> syringes</w:t>
                    </w:r>
                  </w:p>
                  <w:p w:rsidR="00DE4748" w:rsidRPr="00E76A33" w:rsidRDefault="00DE4748" w:rsidP="00F75489">
                    <w:pPr>
                      <w:ind w:left="540" w:hanging="540"/>
                      <w:rPr>
                        <w:rFonts w:ascii="Arial" w:cs="Arial"/>
                        <w:color w:val="000000"/>
                        <w:sz w:val="54"/>
                        <w:szCs w:val="56"/>
                      </w:rPr>
                    </w:pPr>
                    <w:smartTag w:uri="urn:schemas-microsoft-com:office:smarttags" w:element="stockticker">
                      <w:r w:rsidRPr="00E76A33">
                        <w:rPr>
                          <w:rFonts w:ascii="Arial" w:cs="Arial"/>
                          <w:color w:val="000000"/>
                          <w:sz w:val="54"/>
                          <w:szCs w:val="56"/>
                        </w:rPr>
                        <w:t>ALL</w:t>
                      </w:r>
                    </w:smartTag>
                    <w:r w:rsidRPr="00E76A33">
                      <w:rPr>
                        <w:rFonts w:ascii="Arial" w:cs="Arial"/>
                        <w:color w:val="000000"/>
                        <w:sz w:val="54"/>
                        <w:szCs w:val="56"/>
                      </w:rPr>
                      <w:t xml:space="preserve"> needles</w:t>
                    </w:r>
                  </w:p>
                  <w:p w:rsidR="00DE4748" w:rsidRPr="00E76A33" w:rsidRDefault="00DE4748" w:rsidP="00F75489">
                    <w:pPr>
                      <w:ind w:left="540" w:hanging="540"/>
                      <w:rPr>
                        <w:rFonts w:ascii="Arial" w:cs="Arial"/>
                        <w:color w:val="000000"/>
                        <w:sz w:val="54"/>
                        <w:szCs w:val="56"/>
                      </w:rPr>
                    </w:pPr>
                    <w:smartTag w:uri="urn:schemas-microsoft-com:office:smarttags" w:element="stockticker">
                      <w:r w:rsidRPr="00E76A33">
                        <w:rPr>
                          <w:rFonts w:ascii="Arial" w:cs="Arial"/>
                          <w:color w:val="000000"/>
                          <w:sz w:val="54"/>
                          <w:szCs w:val="56"/>
                        </w:rPr>
                        <w:t>ALL</w:t>
                      </w:r>
                    </w:smartTag>
                    <w:r w:rsidRPr="00E76A33">
                      <w:rPr>
                        <w:rFonts w:ascii="Arial" w:cs="Arial"/>
                        <w:color w:val="000000"/>
                        <w:sz w:val="54"/>
                        <w:szCs w:val="56"/>
                      </w:rPr>
                      <w:t xml:space="preserve"> sharp metals</w:t>
                    </w:r>
                  </w:p>
                  <w:p w:rsidR="00DE4748" w:rsidRPr="00E76A33" w:rsidRDefault="00DE4748" w:rsidP="00F75489">
                    <w:pPr>
                      <w:ind w:left="540" w:hanging="540"/>
                      <w:rPr>
                        <w:rFonts w:ascii="Arial" w:cs="Arial"/>
                        <w:color w:val="000000"/>
                        <w:sz w:val="54"/>
                        <w:szCs w:val="56"/>
                      </w:rPr>
                    </w:pPr>
                    <w:r w:rsidRPr="00E76A33">
                      <w:rPr>
                        <w:rFonts w:ascii="Arial" w:cs="Arial"/>
                        <w:color w:val="000000"/>
                        <w:sz w:val="54"/>
                        <w:szCs w:val="56"/>
                      </w:rPr>
                      <w:t>Serological pipettes</w:t>
                    </w:r>
                  </w:p>
                  <w:p w:rsidR="00DE4748" w:rsidRPr="00E76A33" w:rsidRDefault="00DE4748" w:rsidP="00F75489">
                    <w:pPr>
                      <w:ind w:left="540" w:hanging="540"/>
                      <w:rPr>
                        <w:rFonts w:ascii="Arial" w:cs="Arial"/>
                        <w:color w:val="000000"/>
                        <w:sz w:val="54"/>
                        <w:szCs w:val="56"/>
                      </w:rPr>
                    </w:pPr>
                    <w:r w:rsidRPr="00E76A33">
                      <w:rPr>
                        <w:rFonts w:ascii="Arial" w:cs="Arial"/>
                        <w:color w:val="000000"/>
                        <w:sz w:val="54"/>
                        <w:szCs w:val="56"/>
                      </w:rPr>
                      <w:t>Pasteur pipettes</w:t>
                    </w:r>
                  </w:p>
                </w:txbxContent>
              </v:textbox>
            </v:rect>
            <v:shape id="_x0000_s1091" type="#_x0000_t75" style="position:absolute;left:4306;top:2442;width:3130;height:2033" fillcolor="#bbe0e3">
              <v:imagedata r:id="rId25" o:title=""/>
            </v:shape>
            <v:shape id="_x0000_s1092" type="#_x0000_t202" style="position:absolute;left:4369;top:4633;width:2629;height:1462" filled="f" fillcolor="#bbe0e3" stroked="f">
              <v:textbox style="mso-fit-shape-to-text:t" inset="2.43839mm,1.2192mm,2.43839mm,1.2192mm">
                <w:txbxContent>
                  <w:p w:rsidR="00DE4748" w:rsidRPr="00E76A33" w:rsidRDefault="00DE4748" w:rsidP="00F75489">
                    <w:pPr>
                      <w:widowControl/>
                      <w:numPr>
                        <w:ilvl w:val="0"/>
                        <w:numId w:val="15"/>
                      </w:numPr>
                      <w:rPr>
                        <w:rFonts w:ascii="Arial" w:cs="Arial"/>
                        <w:color w:val="000000"/>
                        <w:sz w:val="54"/>
                        <w:szCs w:val="56"/>
                      </w:rPr>
                    </w:pPr>
                    <w:r w:rsidRPr="00E76A33">
                      <w:rPr>
                        <w:rFonts w:ascii="Arial" w:cs="Arial"/>
                        <w:color w:val="000000"/>
                        <w:sz w:val="54"/>
                        <w:szCs w:val="56"/>
                      </w:rPr>
                      <w:t>No Liquids</w:t>
                    </w:r>
                  </w:p>
                  <w:p w:rsidR="00DE4748" w:rsidRPr="00E76A33" w:rsidRDefault="00DE4748" w:rsidP="00F75489">
                    <w:pPr>
                      <w:widowControl/>
                      <w:numPr>
                        <w:ilvl w:val="0"/>
                        <w:numId w:val="15"/>
                      </w:numPr>
                      <w:rPr>
                        <w:rFonts w:ascii="Arial" w:cs="Arial"/>
                        <w:color w:val="000000"/>
                        <w:sz w:val="54"/>
                        <w:szCs w:val="56"/>
                      </w:rPr>
                    </w:pPr>
                    <w:r w:rsidRPr="00E76A33">
                      <w:rPr>
                        <w:rFonts w:ascii="Arial" w:cs="Arial"/>
                        <w:color w:val="000000"/>
                        <w:sz w:val="54"/>
                        <w:szCs w:val="56"/>
                      </w:rPr>
                      <w:t>Do not overfill</w:t>
                    </w:r>
                  </w:p>
                  <w:p w:rsidR="00DE4748" w:rsidRPr="00E76A33" w:rsidRDefault="00DE4748" w:rsidP="00F75489">
                    <w:pPr>
                      <w:widowControl/>
                      <w:numPr>
                        <w:ilvl w:val="0"/>
                        <w:numId w:val="15"/>
                      </w:numPr>
                      <w:rPr>
                        <w:rFonts w:ascii="Arial" w:cs="Arial"/>
                        <w:color w:val="000000"/>
                        <w:sz w:val="54"/>
                        <w:szCs w:val="56"/>
                      </w:rPr>
                    </w:pPr>
                    <w:r w:rsidRPr="00E76A33">
                      <w:rPr>
                        <w:rFonts w:ascii="Arial" w:cs="Arial"/>
                        <w:color w:val="000000"/>
                        <w:sz w:val="54"/>
                        <w:szCs w:val="56"/>
                      </w:rPr>
                      <w:t>Capped when not adding sharps</w:t>
                    </w:r>
                  </w:p>
                </w:txbxContent>
              </v:textbox>
            </v:shape>
            <v:line id="_x0000_s1093" style="position:absolute" from="7750,2379" to="7750,4946" strokecolor="red" strokeweight="3pt"/>
            <v:line id="_x0000_s1094" style="position:absolute;flip:x" from="5308,2567" to="7750,3506" strokecolor="red" strokeweight="3pt">
              <v:stroke endarrow="block"/>
            </v:line>
            <v:shape id="_x0000_s1095" type="#_x0000_t202" style="position:absolute;left:7779;top:5153;width:3443;height:734" filled="f" fillcolor="#bbe0e3" stroked="f">
              <v:textbox style="mso-fit-shape-to-text:t" inset="2.43839mm,1.2192mm,2.43839mm,1.2192mm">
                <w:txbxContent>
                  <w:p w:rsidR="00DE4748" w:rsidRPr="00E76A33" w:rsidRDefault="00DE4748" w:rsidP="00F75489">
                    <w:pPr>
                      <w:rPr>
                        <w:rFonts w:ascii="Arial" w:cs="Arial"/>
                        <w:color w:val="FF0000"/>
                        <w:sz w:val="35"/>
                        <w:szCs w:val="36"/>
                      </w:rPr>
                    </w:pPr>
                    <w:r w:rsidRPr="00E76A33">
                      <w:rPr>
                        <w:rFonts w:ascii="Arial" w:cs="Arial"/>
                        <w:color w:val="FF0000"/>
                        <w:sz w:val="35"/>
                        <w:szCs w:val="36"/>
                      </w:rPr>
                      <w:t>For more information, contact the Environmental and Occupational     Safety Office at x 5216</w:t>
                    </w:r>
                  </w:p>
                </w:txbxContent>
              </v:textbox>
            </v:shape>
            <v:line id="_x0000_s1096" style="position:absolute" from="7750,2379" to="8063,2379" strokecolor="red" strokeweight="3pt"/>
            <v:line id="_x0000_s1097" style="position:absolute" from="7750,4946" to="8063,4946" strokecolor="red" strokeweight="3pt"/>
            <w10:anchorlock/>
          </v:group>
        </w:pict>
      </w:r>
    </w:p>
    <w:p w:rsidR="00F75489" w:rsidRDefault="00F75489" w:rsidP="00F75489">
      <w:pPr>
        <w:pStyle w:val="PlainText"/>
        <w:ind w:left="-800"/>
      </w:pPr>
      <w:r>
        <w:br w:type="page"/>
      </w:r>
      <w:r w:rsidR="00DE4748">
        <w:pict>
          <v:group id="_x0000_s1110" editas="canvas" style="width:627pt;height:468pt;mso-position-horizontal-relative:char;mso-position-vertical-relative:line" coordorigin="4306,-836" coordsize="7012,5234">
            <o:lock v:ext="edit" aspectratio="t"/>
            <v:shape id="_x0000_s1111" type="#_x0000_t75" style="position:absolute;left:4306;top:-836;width:7012;height:5234" o:preferrelative="f">
              <v:fill o:detectmouseclick="t"/>
              <v:path o:extrusionok="t" o:connecttype="none"/>
              <o:lock v:ext="edit" text="t"/>
            </v:shape>
            <v:rect id="Rectangle 4" o:spid="_x0000_s1112" style="position:absolute;left:4431;top:-836;width:6762;height:939;visibility:visible;v-text-anchor:middle" filled="f" stroked="f">
              <v:fill o:detectmouseclick="t"/>
              <v:textbox style="mso-rotate-with-shape:t" inset="2.36219mm,1.1811mm,2.36219mm,1.1811mm">
                <w:txbxContent>
                  <w:p w:rsidR="00DE4748" w:rsidRPr="00E76A33" w:rsidRDefault="00DE4748" w:rsidP="00F75489">
                    <w:pPr>
                      <w:jc w:val="center"/>
                      <w:rPr>
                        <w:rFonts w:ascii="Arial" w:hAnsi="Arial" w:cs="Arial"/>
                        <w:color w:val="000000"/>
                        <w:sz w:val="82"/>
                        <w:szCs w:val="88"/>
                      </w:rPr>
                    </w:pPr>
                    <w:r w:rsidRPr="00E76A33">
                      <w:rPr>
                        <w:rFonts w:ascii="Arial" w:hAnsi="Arial" w:cs="Arial"/>
                        <w:color w:val="000000"/>
                        <w:sz w:val="82"/>
                        <w:szCs w:val="88"/>
                      </w:rPr>
                      <w:t>Biological Waste Box Contents</w:t>
                    </w:r>
                  </w:p>
                </w:txbxContent>
              </v:textbox>
            </v:rect>
            <v:shape id="Picture 5" o:spid="_x0000_s1113" type="#_x0000_t75" alt="bio box 2" style="position:absolute;left:4384;top:315;width:2772;height:3694;visibility:visible">
              <v:imagedata r:id="rId26" o:title="bio box 2"/>
            </v:shape>
            <v:rect id="Rectangle 7" o:spid="_x0000_s1114" style="position:absolute;left:7562;top:65;width:2441;height:2930;visibility:visible" filled="f" stroked="f">
              <v:textbox style="mso-rotate-with-shape:t;mso-fit-shape-to-text:t" inset="2.36219mm,1.1811mm,2.36219mm,1.1811mm">
                <w:txbxContent>
                  <w:p w:rsidR="00DE4748" w:rsidRPr="00E76A33" w:rsidRDefault="00DE4748" w:rsidP="00F75489">
                    <w:pPr>
                      <w:rPr>
                        <w:rFonts w:ascii="Arial" w:hAnsi="Arial" w:cs="Arial"/>
                        <w:b/>
                        <w:bCs/>
                        <w:color w:val="000000"/>
                        <w:sz w:val="37"/>
                        <w:szCs w:val="40"/>
                        <w:u w:val="single"/>
                      </w:rPr>
                    </w:pPr>
                    <w:r w:rsidRPr="00E76A33">
                      <w:rPr>
                        <w:rFonts w:ascii="Arial" w:hAnsi="Arial" w:cs="Arial"/>
                        <w:b/>
                        <w:bCs/>
                        <w:color w:val="000000"/>
                        <w:sz w:val="37"/>
                        <w:szCs w:val="40"/>
                        <w:u w:val="single"/>
                      </w:rPr>
                      <w:t>Solids Only in the Box:</w:t>
                    </w:r>
                  </w:p>
                  <w:p w:rsidR="00DE4748" w:rsidRPr="00E76A33" w:rsidRDefault="00DE4748" w:rsidP="00F75489">
                    <w:pPr>
                      <w:rPr>
                        <w:rFonts w:ascii="Arial" w:hAnsi="Arial" w:cs="Arial"/>
                        <w:b/>
                        <w:bCs/>
                        <w:color w:val="000000"/>
                        <w:sz w:val="37"/>
                        <w:szCs w:val="40"/>
                        <w:u w:val="single"/>
                      </w:rPr>
                    </w:pPr>
                  </w:p>
                  <w:p w:rsidR="00DE4748" w:rsidRPr="00E76A33" w:rsidRDefault="00DE4748" w:rsidP="00F75489">
                    <w:pPr>
                      <w:rPr>
                        <w:rFonts w:ascii="Arial" w:hAnsi="Arial" w:cs="Arial"/>
                        <w:b/>
                        <w:bCs/>
                        <w:color w:val="000000"/>
                        <w:sz w:val="37"/>
                        <w:szCs w:val="40"/>
                      </w:rPr>
                    </w:pPr>
                    <w:r w:rsidRPr="00E76A33">
                      <w:rPr>
                        <w:rFonts w:ascii="Arial" w:hAnsi="Arial" w:cs="Arial"/>
                        <w:b/>
                        <w:bCs/>
                        <w:color w:val="000000"/>
                        <w:sz w:val="37"/>
                        <w:szCs w:val="40"/>
                      </w:rPr>
                      <w:t>Pipette tips</w:t>
                    </w:r>
                  </w:p>
                  <w:p w:rsidR="00DE4748" w:rsidRPr="00E76A33" w:rsidRDefault="00DE4748" w:rsidP="00F75489">
                    <w:pPr>
                      <w:rPr>
                        <w:rFonts w:ascii="Arial" w:hAnsi="Arial" w:cs="Arial"/>
                        <w:b/>
                        <w:bCs/>
                        <w:color w:val="000000"/>
                        <w:sz w:val="37"/>
                        <w:szCs w:val="40"/>
                      </w:rPr>
                    </w:pPr>
                    <w:r w:rsidRPr="00E76A33">
                      <w:rPr>
                        <w:rFonts w:ascii="Arial" w:hAnsi="Arial" w:cs="Arial"/>
                        <w:b/>
                        <w:bCs/>
                        <w:color w:val="000000"/>
                        <w:sz w:val="37"/>
                        <w:szCs w:val="40"/>
                      </w:rPr>
                      <w:t>Paper towels</w:t>
                    </w:r>
                  </w:p>
                  <w:p w:rsidR="00DE4748" w:rsidRPr="00E76A33" w:rsidRDefault="00DE4748" w:rsidP="00F75489">
                    <w:pPr>
                      <w:rPr>
                        <w:rFonts w:ascii="Arial" w:hAnsi="Arial" w:cs="Arial"/>
                        <w:b/>
                        <w:bCs/>
                        <w:color w:val="000000"/>
                        <w:sz w:val="37"/>
                        <w:szCs w:val="40"/>
                      </w:rPr>
                    </w:pPr>
                    <w:r w:rsidRPr="00E76A33">
                      <w:rPr>
                        <w:rFonts w:ascii="Arial" w:hAnsi="Arial" w:cs="Arial"/>
                        <w:b/>
                        <w:bCs/>
                        <w:color w:val="000000"/>
                        <w:sz w:val="37"/>
                        <w:szCs w:val="40"/>
                      </w:rPr>
                      <w:t>Solidified liquids</w:t>
                    </w:r>
                  </w:p>
                  <w:p w:rsidR="00DE4748" w:rsidRPr="00E76A33" w:rsidRDefault="00DE4748" w:rsidP="00F75489">
                    <w:pPr>
                      <w:rPr>
                        <w:rFonts w:ascii="Arial" w:hAnsi="Arial" w:cs="Arial"/>
                        <w:b/>
                        <w:bCs/>
                        <w:color w:val="000000"/>
                        <w:sz w:val="37"/>
                        <w:szCs w:val="40"/>
                      </w:rPr>
                    </w:pPr>
                    <w:r w:rsidRPr="00E76A33">
                      <w:rPr>
                        <w:rFonts w:ascii="Arial" w:hAnsi="Arial" w:cs="Arial"/>
                        <w:b/>
                        <w:bCs/>
                        <w:color w:val="000000"/>
                        <w:sz w:val="37"/>
                        <w:szCs w:val="40"/>
                      </w:rPr>
                      <w:t>Petri dishes</w:t>
                    </w:r>
                  </w:p>
                  <w:p w:rsidR="00DE4748" w:rsidRPr="00E76A33" w:rsidRDefault="00DE4748" w:rsidP="00F75489">
                    <w:pPr>
                      <w:rPr>
                        <w:rFonts w:ascii="Arial" w:hAnsi="Arial" w:cs="Arial"/>
                        <w:b/>
                        <w:bCs/>
                        <w:color w:val="000000"/>
                        <w:sz w:val="37"/>
                        <w:szCs w:val="40"/>
                      </w:rPr>
                    </w:pPr>
                    <w:r w:rsidRPr="00E76A33">
                      <w:rPr>
                        <w:rFonts w:ascii="Arial" w:hAnsi="Arial" w:cs="Arial"/>
                        <w:b/>
                        <w:bCs/>
                        <w:color w:val="000000"/>
                        <w:sz w:val="37"/>
                        <w:szCs w:val="40"/>
                      </w:rPr>
                      <w:t>Plastic ware</w:t>
                    </w:r>
                  </w:p>
                  <w:p w:rsidR="00DE4748" w:rsidRPr="00E76A33" w:rsidRDefault="00DE4748" w:rsidP="00F75489">
                    <w:pPr>
                      <w:rPr>
                        <w:rFonts w:ascii="Arial" w:hAnsi="Arial" w:cs="Arial"/>
                        <w:b/>
                        <w:bCs/>
                        <w:color w:val="000000"/>
                        <w:sz w:val="37"/>
                        <w:szCs w:val="40"/>
                      </w:rPr>
                    </w:pPr>
                    <w:r w:rsidRPr="00E76A33">
                      <w:rPr>
                        <w:rFonts w:ascii="Arial" w:hAnsi="Arial" w:cs="Arial"/>
                        <w:b/>
                        <w:bCs/>
                        <w:color w:val="000000"/>
                        <w:sz w:val="37"/>
                        <w:szCs w:val="40"/>
                      </w:rPr>
                      <w:t>Non-sharps</w:t>
                    </w:r>
                  </w:p>
                  <w:p w:rsidR="00DE4748" w:rsidRPr="00E76A33" w:rsidRDefault="00DE4748" w:rsidP="00F75489">
                    <w:pPr>
                      <w:rPr>
                        <w:rFonts w:ascii="Arial" w:hAnsi="Arial" w:cs="Arial"/>
                        <w:b/>
                        <w:bCs/>
                        <w:color w:val="000000"/>
                        <w:sz w:val="37"/>
                        <w:szCs w:val="40"/>
                      </w:rPr>
                    </w:pPr>
                    <w:r w:rsidRPr="00E76A33">
                      <w:rPr>
                        <w:rFonts w:ascii="Arial" w:hAnsi="Arial" w:cs="Arial"/>
                        <w:b/>
                        <w:bCs/>
                        <w:color w:val="000000"/>
                        <w:sz w:val="37"/>
                        <w:szCs w:val="40"/>
                      </w:rPr>
                      <w:t>Gloves</w:t>
                    </w:r>
                  </w:p>
                  <w:p w:rsidR="00DE4748" w:rsidRPr="00E76A33" w:rsidRDefault="00DE4748" w:rsidP="00F75489">
                    <w:pPr>
                      <w:rPr>
                        <w:rFonts w:ascii="Arial" w:hAnsi="Arial" w:cs="Arial"/>
                        <w:b/>
                        <w:bCs/>
                        <w:color w:val="000000"/>
                        <w:sz w:val="37"/>
                        <w:szCs w:val="40"/>
                      </w:rPr>
                    </w:pPr>
                  </w:p>
                  <w:p w:rsidR="00DE4748" w:rsidRPr="00E76A33" w:rsidRDefault="00DE4748" w:rsidP="00F75489">
                    <w:pPr>
                      <w:rPr>
                        <w:rFonts w:ascii="Arial" w:hAnsi="Arial" w:cs="Arial"/>
                        <w:b/>
                        <w:bCs/>
                        <w:color w:val="000000"/>
                        <w:sz w:val="37"/>
                        <w:szCs w:val="40"/>
                      </w:rPr>
                    </w:pPr>
                  </w:p>
                  <w:p w:rsidR="00DE4748" w:rsidRPr="00E76A33" w:rsidRDefault="00DE4748" w:rsidP="00F75489">
                    <w:pPr>
                      <w:rPr>
                        <w:rFonts w:ascii="Arial" w:hAnsi="Arial" w:cs="Arial"/>
                        <w:color w:val="000000"/>
                        <w:sz w:val="37"/>
                        <w:szCs w:val="40"/>
                      </w:rPr>
                    </w:pPr>
                  </w:p>
                </w:txbxContent>
              </v:textbox>
            </v:rect>
            <v:shape id="Text Box 9" o:spid="_x0000_s1115" type="#_x0000_t202" style="position:absolute;left:8751;top:2256;width:2567;height:1502;visibility:visible" filled="f" stroked="f">
              <v:textbox style="mso-rotate-with-shape:t;mso-fit-shape-to-text:t" inset="2.36219mm,1.1811mm,2.36219mm,1.1811mm">
                <w:txbxContent>
                  <w:p w:rsidR="00DE4748" w:rsidRPr="00E76A33" w:rsidRDefault="00DE4748" w:rsidP="00F75489">
                    <w:pPr>
                      <w:rPr>
                        <w:rFonts w:ascii="Arial" w:hAnsi="Arial" w:cs="Arial"/>
                        <w:b/>
                        <w:bCs/>
                        <w:color w:val="000000"/>
                        <w:sz w:val="37"/>
                        <w:szCs w:val="40"/>
                      </w:rPr>
                    </w:pPr>
                    <w:r w:rsidRPr="00E76A33">
                      <w:rPr>
                        <w:rFonts w:ascii="Arial" w:hAnsi="Arial" w:cs="Arial"/>
                        <w:b/>
                        <w:bCs/>
                        <w:color w:val="000000"/>
                        <w:sz w:val="37"/>
                        <w:szCs w:val="40"/>
                      </w:rPr>
                      <w:t xml:space="preserve">   </w:t>
                    </w:r>
                  </w:p>
                  <w:p w:rsidR="00DE4748" w:rsidRPr="00E76A33" w:rsidRDefault="00DE4748" w:rsidP="00F75489">
                    <w:pPr>
                      <w:rPr>
                        <w:rFonts w:ascii="Arial" w:hAnsi="Arial" w:cs="Arial"/>
                        <w:b/>
                        <w:bCs/>
                        <w:color w:val="000000"/>
                        <w:sz w:val="37"/>
                        <w:szCs w:val="40"/>
                        <w:u w:val="single"/>
                      </w:rPr>
                    </w:pPr>
                    <w:r w:rsidRPr="00E76A33">
                      <w:rPr>
                        <w:rFonts w:ascii="Arial" w:hAnsi="Arial" w:cs="Arial"/>
                        <w:b/>
                        <w:bCs/>
                        <w:color w:val="000000"/>
                        <w:sz w:val="37"/>
                        <w:szCs w:val="40"/>
                        <w:u w:val="single"/>
                      </w:rPr>
                      <w:t>Not Allowed in the Box:</w:t>
                    </w:r>
                  </w:p>
                  <w:p w:rsidR="00DE4748" w:rsidRPr="00E76A33" w:rsidRDefault="00DE4748" w:rsidP="00F75489">
                    <w:pPr>
                      <w:rPr>
                        <w:rFonts w:ascii="Arial" w:hAnsi="Arial" w:cs="Arial"/>
                        <w:b/>
                        <w:bCs/>
                        <w:color w:val="000000"/>
                        <w:sz w:val="37"/>
                        <w:szCs w:val="40"/>
                      </w:rPr>
                    </w:pPr>
                    <w:r w:rsidRPr="00E76A33">
                      <w:rPr>
                        <w:rFonts w:ascii="Arial" w:hAnsi="Arial" w:cs="Arial"/>
                        <w:b/>
                        <w:bCs/>
                        <w:color w:val="000000"/>
                        <w:sz w:val="37"/>
                        <w:szCs w:val="40"/>
                      </w:rPr>
                      <w:t>Liquids, Chemicals,</w:t>
                    </w:r>
                  </w:p>
                  <w:p w:rsidR="00DE4748" w:rsidRPr="00E76A33" w:rsidRDefault="00DE4748" w:rsidP="00F75489">
                    <w:pPr>
                      <w:rPr>
                        <w:rFonts w:ascii="Arial" w:hAnsi="Arial" w:cs="Arial"/>
                        <w:b/>
                        <w:bCs/>
                        <w:color w:val="000000"/>
                        <w:sz w:val="37"/>
                        <w:szCs w:val="40"/>
                      </w:rPr>
                    </w:pPr>
                    <w:r w:rsidRPr="00E76A33">
                      <w:rPr>
                        <w:rFonts w:ascii="Arial" w:hAnsi="Arial" w:cs="Arial"/>
                        <w:b/>
                        <w:bCs/>
                        <w:color w:val="000000"/>
                        <w:sz w:val="37"/>
                        <w:szCs w:val="40"/>
                      </w:rPr>
                      <w:t xml:space="preserve">Radioactive Material,  </w:t>
                    </w:r>
                  </w:p>
                  <w:p w:rsidR="00DE4748" w:rsidRDefault="00DE4748" w:rsidP="00F75489">
                    <w:pPr>
                      <w:rPr>
                        <w:rFonts w:ascii="Arial" w:hAnsi="Arial" w:cs="Arial"/>
                        <w:b/>
                        <w:bCs/>
                        <w:color w:val="000000"/>
                        <w:sz w:val="37"/>
                        <w:szCs w:val="40"/>
                      </w:rPr>
                    </w:pPr>
                    <w:r w:rsidRPr="00E76A33">
                      <w:rPr>
                        <w:rFonts w:ascii="Arial" w:hAnsi="Arial" w:cs="Arial"/>
                        <w:b/>
                        <w:bCs/>
                        <w:color w:val="000000"/>
                        <w:sz w:val="37"/>
                        <w:szCs w:val="40"/>
                      </w:rPr>
                      <w:t>Trash</w:t>
                    </w:r>
                  </w:p>
                  <w:p w:rsidR="00DE4748" w:rsidRPr="00E76A33" w:rsidRDefault="00DE4748" w:rsidP="00F75489">
                    <w:pPr>
                      <w:rPr>
                        <w:rFonts w:ascii="Arial" w:hAnsi="Arial" w:cs="Arial"/>
                        <w:b/>
                        <w:bCs/>
                        <w:color w:val="000000"/>
                        <w:sz w:val="37"/>
                        <w:szCs w:val="40"/>
                      </w:rPr>
                    </w:pPr>
                    <w:r>
                      <w:rPr>
                        <w:rFonts w:ascii="Arial" w:hAnsi="Arial" w:cs="Arial"/>
                        <w:b/>
                        <w:bCs/>
                        <w:color w:val="000000"/>
                        <w:sz w:val="37"/>
                        <w:szCs w:val="40"/>
                      </w:rPr>
                      <w:t>Sharps</w:t>
                    </w:r>
                  </w:p>
                </w:txbxContent>
              </v:textbox>
            </v:shape>
            <v:rect id="Rectangle 13" o:spid="_x0000_s1116" style="position:absolute;left:4306;top:4121;width:7012;height:268;visibility:visible;v-text-anchor:middle" filled="f" stroked="f">
              <v:textbox style="mso-rotate-with-shape:t;mso-fit-shape-to-text:t" inset="2.36219mm,1.1811mm,2.36219mm,1.1811mm">
                <w:txbxContent>
                  <w:p w:rsidR="00DE4748" w:rsidRPr="00E76A33" w:rsidRDefault="00DE4748" w:rsidP="00F75489">
                    <w:pPr>
                      <w:jc w:val="center"/>
                      <w:rPr>
                        <w:rFonts w:ascii="Arial" w:hAnsi="Arial" w:cs="Arial"/>
                        <w:color w:val="FF0000"/>
                        <w:sz w:val="30"/>
                        <w:szCs w:val="32"/>
                      </w:rPr>
                    </w:pPr>
                    <w:r w:rsidRPr="00E76A33">
                      <w:rPr>
                        <w:rFonts w:ascii="Arial" w:hAnsi="Arial" w:cs="Arial"/>
                        <w:color w:val="FF0000"/>
                        <w:sz w:val="30"/>
                        <w:szCs w:val="32"/>
                      </w:rPr>
                      <w:t>For more information, contact the Environmental and Occupational Safety Office at x 5216</w:t>
                    </w:r>
                  </w:p>
                </w:txbxContent>
              </v:textbox>
            </v:rect>
            <v:line id="Line 14" o:spid="_x0000_s1117" style="position:absolute;visibility:visible" from="7499,2" to="7499,2256" strokecolor="red" strokeweight="4.5pt"/>
            <v:line id="Line 16" o:spid="_x0000_s1118" style="position:absolute;flip:x;visibility:visible" from="6059,1255" to="7499,1881" strokecolor="red" strokeweight="4.5pt">
              <v:stroke endarrow="block"/>
            </v:line>
            <w10:anchorlock/>
          </v:group>
        </w:pict>
      </w:r>
    </w:p>
    <w:p w:rsidR="00F75489" w:rsidRDefault="00F75489" w:rsidP="00F75489">
      <w:pPr>
        <w:jc w:val="center"/>
        <w:sectPr w:rsidR="00F75489" w:rsidSect="00F75489">
          <w:pgSz w:w="15840" w:h="12240" w:orient="landscape" w:code="1"/>
          <w:pgMar w:top="1138" w:right="1987" w:bottom="1325" w:left="2333" w:header="720" w:footer="720" w:gutter="0"/>
          <w:cols w:space="720"/>
          <w:docGrid w:linePitch="360"/>
        </w:sectPr>
      </w:pPr>
    </w:p>
    <w:p w:rsidR="00F75489" w:rsidRDefault="00F75489" w:rsidP="00F75489">
      <w:pPr>
        <w:jc w:val="center"/>
        <w:rPr>
          <w:rFonts w:ascii="Arial" w:hAnsi="Arial"/>
          <w:b/>
          <w:sz w:val="40"/>
          <w:szCs w:val="40"/>
        </w:rPr>
      </w:pPr>
      <w:r w:rsidRPr="00B953EB">
        <w:rPr>
          <w:rFonts w:ascii="Arial" w:hAnsi="Arial"/>
          <w:b/>
          <w:sz w:val="40"/>
          <w:szCs w:val="40"/>
        </w:rPr>
        <w:lastRenderedPageBreak/>
        <w:t>PROPER DISPOSAL OF PIPETTE TIPS</w:t>
      </w:r>
    </w:p>
    <w:p w:rsidR="00F75489" w:rsidRDefault="00DE4748" w:rsidP="00F75489">
      <w:pPr>
        <w:jc w:val="center"/>
        <w:rPr>
          <w:rFonts w:ascii="Arial" w:hAnsi="Arial"/>
          <w:b/>
          <w:sz w:val="40"/>
          <w:szCs w:val="40"/>
        </w:rPr>
      </w:pPr>
      <w:r>
        <w:rPr>
          <w:rFonts w:ascii="Arial" w:hAnsi="Arial"/>
          <w:b/>
          <w:noProof/>
          <w:sz w:val="40"/>
          <w:szCs w:val="40"/>
        </w:rPr>
        <w:pict>
          <v:line id="_x0000_s1120" style="position:absolute;left:0;text-align:left;flip:x;z-index:16" from="3in,102pt" to="261pt,228pt" strokecolor="red" strokeweight="4.5pt">
            <v:stroke endarrow="block"/>
          </v:line>
        </w:pict>
      </w:r>
      <w:hyperlink r:id="rId27" w:history="1">
        <w:r>
          <w:rPr>
            <w:rFonts w:ascii="Arial" w:hAnsi="Arial"/>
            <w:b/>
            <w:noProof/>
            <w:sz w:val="40"/>
            <w:szCs w:val="40"/>
          </w:rPr>
          <w:pict>
            <v:shape id="Picture 131" o:spid="_x0000_i1036" type="#_x0000_t75" alt="http://www.cofc.edu/~delliss/virtuallabbook/LoadingGel/LoadingGel.html" style="width:126pt;height:126pt;visibility:visible" o:button="t">
              <v:fill o:detectmouseclick="t"/>
              <v:imagedata r:id="rId28" o:title="LoadingGel"/>
            </v:shape>
          </w:pict>
        </w:r>
      </w:hyperlink>
    </w:p>
    <w:p w:rsidR="00F75489" w:rsidRDefault="00DE4748" w:rsidP="00F75489">
      <w:pPr>
        <w:jc w:val="center"/>
        <w:rPr>
          <w:rFonts w:ascii="Arial" w:hAnsi="Arial"/>
          <w:b/>
          <w:sz w:val="40"/>
          <w:szCs w:val="40"/>
        </w:rPr>
      </w:pPr>
      <w:hyperlink r:id="rId29" w:history="1">
        <w:r>
          <w:rPr>
            <w:rFonts w:ascii="Arial" w:hAnsi="Arial"/>
            <w:b/>
            <w:noProof/>
            <w:sz w:val="40"/>
            <w:szCs w:val="40"/>
          </w:rPr>
          <w:pict>
            <v:shape id="Picture 132" o:spid="_x0000_i1037" type="#_x0000_t75" alt="131660001 Bags,  8-1/2X11 Biohazard Benchtop Bx1000" style="width:330pt;height:331pt;visibility:visible" o:button="t">
              <v:fill o:detectmouseclick="t"/>
              <v:imagedata r:id="rId30" o:title="2X11 Biohazard Benchtop Bx1000"/>
            </v:shape>
          </w:pict>
        </w:r>
      </w:hyperlink>
    </w:p>
    <w:p w:rsidR="00F75489" w:rsidRDefault="00F75489" w:rsidP="00F75489">
      <w:pPr>
        <w:rPr>
          <w:rFonts w:ascii="Arial" w:hAnsi="Arial"/>
          <w:b/>
          <w:sz w:val="40"/>
          <w:szCs w:val="40"/>
        </w:rPr>
      </w:pPr>
    </w:p>
    <w:p w:rsidR="00F75489" w:rsidRPr="00B953EB" w:rsidRDefault="00F75489" w:rsidP="00F75489">
      <w:pPr>
        <w:widowControl/>
        <w:numPr>
          <w:ilvl w:val="0"/>
          <w:numId w:val="16"/>
        </w:numPr>
        <w:autoSpaceDE/>
        <w:autoSpaceDN/>
        <w:adjustRightInd/>
        <w:rPr>
          <w:rFonts w:ascii="Arial" w:hAnsi="Arial"/>
          <w:b/>
          <w:sz w:val="40"/>
          <w:szCs w:val="40"/>
        </w:rPr>
      </w:pPr>
      <w:r w:rsidRPr="00B953EB">
        <w:rPr>
          <w:rFonts w:ascii="Arial" w:hAnsi="Arial"/>
          <w:b/>
          <w:sz w:val="40"/>
          <w:szCs w:val="40"/>
        </w:rPr>
        <w:t xml:space="preserve">Collect </w:t>
      </w:r>
      <w:smartTag w:uri="urn:schemas-microsoft-com:office:smarttags" w:element="stockticker">
        <w:r w:rsidRPr="00B953EB">
          <w:rPr>
            <w:rFonts w:ascii="Arial" w:hAnsi="Arial"/>
            <w:b/>
            <w:sz w:val="40"/>
            <w:szCs w:val="40"/>
          </w:rPr>
          <w:t>ALL</w:t>
        </w:r>
      </w:smartTag>
      <w:r w:rsidRPr="00B953EB">
        <w:rPr>
          <w:rFonts w:ascii="Arial" w:hAnsi="Arial"/>
          <w:b/>
          <w:sz w:val="40"/>
          <w:szCs w:val="40"/>
        </w:rPr>
        <w:t xml:space="preserve"> pipette tips at the point of generation in 8 ½ x 11 Biohazard bags</w:t>
      </w:r>
    </w:p>
    <w:p w:rsidR="00F75489" w:rsidRPr="00B953EB" w:rsidRDefault="00F75489" w:rsidP="00F75489">
      <w:pPr>
        <w:widowControl/>
        <w:numPr>
          <w:ilvl w:val="0"/>
          <w:numId w:val="16"/>
        </w:numPr>
        <w:autoSpaceDE/>
        <w:autoSpaceDN/>
        <w:adjustRightInd/>
        <w:rPr>
          <w:rFonts w:ascii="Arial" w:hAnsi="Arial"/>
          <w:b/>
          <w:sz w:val="40"/>
          <w:szCs w:val="40"/>
        </w:rPr>
      </w:pPr>
      <w:r w:rsidRPr="00B953EB">
        <w:rPr>
          <w:rFonts w:ascii="Arial" w:hAnsi="Arial"/>
          <w:b/>
          <w:sz w:val="40"/>
          <w:szCs w:val="40"/>
        </w:rPr>
        <w:t>When ¾ full, place Biohazard bags in the Biological Waste boxes for offsite disposal</w:t>
      </w:r>
    </w:p>
    <w:p w:rsidR="00F75489" w:rsidRDefault="00F75489" w:rsidP="00F75489">
      <w:pPr>
        <w:widowControl/>
        <w:numPr>
          <w:ilvl w:val="0"/>
          <w:numId w:val="16"/>
        </w:numPr>
        <w:autoSpaceDE/>
        <w:autoSpaceDN/>
        <w:adjustRightInd/>
        <w:rPr>
          <w:rFonts w:ascii="Arial" w:hAnsi="Arial"/>
          <w:b/>
          <w:sz w:val="40"/>
          <w:szCs w:val="40"/>
        </w:rPr>
      </w:pPr>
      <w:r w:rsidRPr="00B953EB">
        <w:rPr>
          <w:rFonts w:ascii="Arial" w:hAnsi="Arial"/>
          <w:b/>
          <w:sz w:val="40"/>
          <w:szCs w:val="40"/>
        </w:rPr>
        <w:t>Do not place any pipette tips in the trash</w:t>
      </w:r>
    </w:p>
    <w:p w:rsidR="00F75489" w:rsidRDefault="00F75489" w:rsidP="00F75489">
      <w:pPr>
        <w:ind w:left="360"/>
        <w:rPr>
          <w:rFonts w:ascii="Arial" w:hAnsi="Arial" w:cs="Arial"/>
          <w:color w:val="1F497D"/>
          <w:sz w:val="22"/>
          <w:szCs w:val="22"/>
        </w:rPr>
      </w:pPr>
    </w:p>
    <w:p w:rsidR="00F75489" w:rsidRDefault="00F75489" w:rsidP="00F75489">
      <w:pPr>
        <w:ind w:left="360"/>
        <w:jc w:val="center"/>
        <w:rPr>
          <w:rFonts w:ascii="Arial" w:hAnsi="Arial" w:cs="Arial"/>
          <w:b/>
          <w:color w:val="FF0000"/>
        </w:rPr>
        <w:sectPr w:rsidR="00F75489" w:rsidSect="00F75489">
          <w:pgSz w:w="12240" w:h="15840" w:code="1"/>
          <w:pgMar w:top="1440" w:right="1138" w:bottom="1296" w:left="1325" w:header="720" w:footer="720" w:gutter="0"/>
          <w:cols w:space="720"/>
          <w:docGrid w:linePitch="360"/>
        </w:sectPr>
      </w:pPr>
      <w:r w:rsidRPr="003805F9">
        <w:rPr>
          <w:rFonts w:ascii="Arial" w:hAnsi="Arial" w:cs="Arial"/>
          <w:b/>
          <w:color w:val="FF0000"/>
        </w:rPr>
        <w:t>For more information, contact the Environmental and Occupational Safety Office at x 5216</w:t>
      </w:r>
    </w:p>
    <w:p w:rsidR="00F75489" w:rsidRDefault="00DE4748" w:rsidP="0078262A">
      <w:pPr>
        <w:rPr>
          <w:rFonts w:ascii="Arial" w:hAnsi="Arial" w:cs="Arial"/>
          <w:color w:val="000000"/>
          <w:sz w:val="88"/>
          <w:szCs w:val="88"/>
        </w:rPr>
      </w:pPr>
      <w:r>
        <w:rPr>
          <w:rFonts w:ascii="Arial" w:hAnsi="Arial" w:cs="Arial"/>
          <w:color w:val="000000"/>
          <w:sz w:val="88"/>
          <w:szCs w:val="88"/>
        </w:rPr>
      </w:r>
      <w:r>
        <w:rPr>
          <w:rFonts w:ascii="Arial" w:hAnsi="Arial" w:cs="Arial"/>
          <w:color w:val="000000"/>
          <w:sz w:val="88"/>
          <w:szCs w:val="88"/>
        </w:rPr>
        <w:pict>
          <v:group id="_x0000_s1121" editas="canvas" style="width:702pt;height:498.1pt;mso-position-horizontal-relative:char;mso-position-vertical-relative:line" coordorigin="4306,-1196" coordsize="7020,4981">
            <o:lock v:ext="edit" aspectratio="t"/>
            <v:shape id="_x0000_s1122" type="#_x0000_t75" style="position:absolute;left:4306;top:-1196;width:7020;height:4981" o:preferrelative="f">
              <v:fill o:detectmouseclick="t"/>
              <v:path o:extrusionok="t" o:connecttype="none"/>
              <o:lock v:ext="edit" text="t"/>
            </v:shape>
            <v:rect id="_x0000_s1123" style="position:absolute;left:4486;top:-1196;width:6480;height:900;v-text-anchor:middle" filled="f" fillcolor="#bbe0e3" stroked="f">
              <v:textbox style="mso-next-textbox:#_x0000_s1123">
                <w:txbxContent>
                  <w:p w:rsidR="00DE4748" w:rsidRDefault="00DE4748" w:rsidP="0078262A">
                    <w:pPr>
                      <w:jc w:val="center"/>
                      <w:rPr>
                        <w:rFonts w:ascii="Arial" w:cs="Arial"/>
                        <w:color w:val="000000"/>
                        <w:sz w:val="88"/>
                        <w:szCs w:val="88"/>
                      </w:rPr>
                    </w:pPr>
                    <w:r>
                      <w:rPr>
                        <w:rFonts w:ascii="Arial" w:hAnsi="Arial" w:cs="Arial"/>
                        <w:color w:val="000000"/>
                        <w:sz w:val="88"/>
                        <w:szCs w:val="88"/>
                      </w:rPr>
                      <w:t>Disposal of Solidified Liquids</w:t>
                    </w:r>
                  </w:p>
                </w:txbxContent>
              </v:textbox>
            </v:rect>
            <v:shape id="Picture 5" o:spid="_x0000_s1124" type="#_x0000_t75" alt="bio box 2" style="position:absolute;left:6166;top:1168;width:1844;height:2457;visibility:visible">
              <v:imagedata r:id="rId26" o:title="bio box 2"/>
            </v:shape>
            <v:line id="_x0000_s1125" style="position:absolute;flip:x" from="5206,208" to="5626,868" strokecolor="red" strokeweight="3pt">
              <v:stroke endarrow="block"/>
            </v:line>
            <v:line id="_x0000_s1126" style="position:absolute" from="5566,1648" to="6886,2248" strokecolor="red" strokeweight="3pt">
              <v:stroke endarrow="block"/>
            </v:line>
            <v:shape id="_x0000_s1127" type="#_x0000_t202" style="position:absolute;left:8206;top:28;width:3120;height:2004" filled="f" fillcolor="#bbe0e3" stroked="f">
              <v:textbox style="mso-next-textbox:#_x0000_s1127;mso-fit-shape-to-text:t">
                <w:txbxContent>
                  <w:p w:rsidR="00DE4748" w:rsidRDefault="00DE4748" w:rsidP="00F75489">
                    <w:pPr>
                      <w:rPr>
                        <w:rFonts w:ascii="Arial" w:hAnsi="Arial" w:cs="Arial"/>
                        <w:b/>
                        <w:bCs/>
                        <w:color w:val="000000"/>
                        <w:sz w:val="48"/>
                        <w:szCs w:val="48"/>
                      </w:rPr>
                    </w:pPr>
                    <w:r>
                      <w:rPr>
                        <w:rFonts w:ascii="Arial" w:hAnsi="Arial" w:cs="Arial"/>
                        <w:b/>
                        <w:bCs/>
                        <w:color w:val="000000"/>
                        <w:sz w:val="48"/>
                        <w:szCs w:val="48"/>
                      </w:rPr>
                      <w:t>Add Solidifier Powder to liquid in disposable container</w:t>
                    </w:r>
                  </w:p>
                  <w:p w:rsidR="00DE4748" w:rsidRDefault="00DE4748" w:rsidP="00F75489">
                    <w:pPr>
                      <w:rPr>
                        <w:rFonts w:ascii="Arial" w:hAnsi="Arial" w:cs="Arial"/>
                        <w:b/>
                        <w:bCs/>
                        <w:color w:val="000000"/>
                        <w:sz w:val="48"/>
                        <w:szCs w:val="48"/>
                      </w:rPr>
                    </w:pPr>
                    <w:r>
                      <w:rPr>
                        <w:rFonts w:ascii="Arial" w:hAnsi="Arial" w:cs="Arial"/>
                        <w:b/>
                        <w:bCs/>
                        <w:color w:val="000000"/>
                        <w:sz w:val="48"/>
                        <w:szCs w:val="48"/>
                      </w:rPr>
                      <w:t>Allow to completely gel</w:t>
                    </w:r>
                  </w:p>
                  <w:p w:rsidR="00DE4748" w:rsidRDefault="00DE4748" w:rsidP="00F75489">
                    <w:pPr>
                      <w:rPr>
                        <w:rFonts w:ascii="Arial" w:cs="Arial"/>
                        <w:color w:val="000000"/>
                        <w:sz w:val="36"/>
                        <w:szCs w:val="36"/>
                      </w:rPr>
                    </w:pPr>
                    <w:r>
                      <w:rPr>
                        <w:rFonts w:ascii="Arial" w:hAnsi="Arial" w:cs="Arial"/>
                        <w:b/>
                        <w:bCs/>
                        <w:color w:val="000000"/>
                        <w:sz w:val="48"/>
                        <w:szCs w:val="48"/>
                      </w:rPr>
                      <w:t>Dispose of entire container in Biohazard Box</w:t>
                    </w:r>
                  </w:p>
                </w:txbxContent>
              </v:textbox>
            </v:shape>
            <v:rect id="_x0000_s1128" style="position:absolute;left:8566;top:2848;width:2520;height:900" filled="f" fillcolor="#bbe0e3" stroked="f">
              <v:textbox style="mso-next-textbox:#_x0000_s1128;mso-fit-shape-to-text:t">
                <w:txbxContent>
                  <w:p w:rsidR="00DE4748" w:rsidRDefault="00DE4748" w:rsidP="00F75489">
                    <w:pPr>
                      <w:rPr>
                        <w:rFonts w:ascii="Arial" w:hAnsi="Arial" w:cs="Arial"/>
                        <w:color w:val="FF0000"/>
                        <w:sz w:val="36"/>
                        <w:szCs w:val="36"/>
                      </w:rPr>
                    </w:pPr>
                    <w:r>
                      <w:rPr>
                        <w:rFonts w:ascii="Arial" w:hAnsi="Arial" w:cs="Arial"/>
                        <w:color w:val="FF0000"/>
                        <w:sz w:val="36"/>
                        <w:szCs w:val="36"/>
                      </w:rPr>
                      <w:t xml:space="preserve">For more information, </w:t>
                    </w:r>
                  </w:p>
                  <w:p w:rsidR="00DE4748" w:rsidRDefault="00DE4748" w:rsidP="00F75489">
                    <w:pPr>
                      <w:rPr>
                        <w:rFonts w:ascii="Arial" w:hAnsi="Arial" w:cs="Arial"/>
                        <w:color w:val="FF0000"/>
                        <w:sz w:val="36"/>
                        <w:szCs w:val="36"/>
                      </w:rPr>
                    </w:pPr>
                    <w:r>
                      <w:rPr>
                        <w:rFonts w:ascii="Arial" w:hAnsi="Arial" w:cs="Arial"/>
                        <w:color w:val="FF0000"/>
                        <w:sz w:val="36"/>
                        <w:szCs w:val="36"/>
                      </w:rPr>
                      <w:t>contact the Environmental</w:t>
                    </w:r>
                  </w:p>
                  <w:p w:rsidR="00DE4748" w:rsidRDefault="00DE4748" w:rsidP="00F75489">
                    <w:pPr>
                      <w:rPr>
                        <w:rFonts w:ascii="Arial" w:hAnsi="Arial" w:cs="Arial"/>
                        <w:color w:val="FF0000"/>
                        <w:sz w:val="36"/>
                        <w:szCs w:val="36"/>
                      </w:rPr>
                    </w:pPr>
                    <w:r>
                      <w:rPr>
                        <w:rFonts w:ascii="Arial" w:hAnsi="Arial" w:cs="Arial"/>
                        <w:color w:val="FF0000"/>
                        <w:sz w:val="36"/>
                        <w:szCs w:val="36"/>
                      </w:rPr>
                      <w:t>and Occupational</w:t>
                    </w:r>
                  </w:p>
                  <w:p w:rsidR="00DE4748" w:rsidRDefault="00DE4748" w:rsidP="00F75489">
                    <w:pPr>
                      <w:rPr>
                        <w:rFonts w:ascii="Arial" w:cs="Arial"/>
                        <w:color w:val="000000"/>
                        <w:sz w:val="36"/>
                        <w:szCs w:val="36"/>
                      </w:rPr>
                    </w:pPr>
                    <w:r>
                      <w:rPr>
                        <w:rFonts w:ascii="Arial" w:hAnsi="Arial" w:cs="Arial"/>
                        <w:color w:val="FF0000"/>
                        <w:sz w:val="36"/>
                        <w:szCs w:val="36"/>
                      </w:rPr>
                      <w:t>Safety Office at x 5216</w:t>
                    </w:r>
                  </w:p>
                </w:txbxContent>
              </v:textbox>
            </v:rect>
            <v:shape id="_x0000_s1129" type="#_x0000_t202" style="position:absolute;left:4486;top:3208;width:1260;height:279" filled="f" fillcolor="#bbe0e3" stroked="f">
              <v:textbox style="mso-next-textbox:#_x0000_s1129;mso-fit-shape-to-text:t">
                <w:txbxContent>
                  <w:p w:rsidR="00DE4748" w:rsidRDefault="00DE4748" w:rsidP="00F75489">
                    <w:pPr>
                      <w:rPr>
                        <w:rFonts w:ascii="Arial" w:cs="Arial"/>
                        <w:color w:val="000000"/>
                        <w:sz w:val="36"/>
                        <w:szCs w:val="36"/>
                      </w:rPr>
                    </w:pPr>
                  </w:p>
                </w:txbxContent>
              </v:textbox>
            </v:shape>
            <v:shape id="_x0000_s1131" type="#_x0000_t75" alt="" style="position:absolute;left:5686;top:-512;width:1415;height:1620">
              <v:imagedata r:id="rId31" o:title="download?mid=1%5f20686082%5fAMTHjkQAANMnSTWJqQY7ayNrVwE&amp;pid=2&amp;fid=Inbox&amp;inline=1"/>
            </v:shape>
            <v:shape id="_x0000_s1143" type="#_x0000_t202" style="position:absolute;left:4456;top:874;width:1300;height:1620" stroked="f">
              <v:textbox style="mso-next-textbox:#_x0000_s1143">
                <w:txbxContent>
                  <w:p w:rsidR="00DE4748" w:rsidRDefault="00DE4748" w:rsidP="003425CB">
                    <w:pPr>
                      <w:ind w:left="-500"/>
                    </w:pPr>
                    <w:r>
                      <w:fldChar w:fldCharType="begin"/>
                    </w:r>
                    <w:r>
                      <w:instrText xml:space="preserve"> INCLUDEPICTURE  "http://www.fondriest.com/images/nalgene_bottle.jpg" \* MERGEFORMATINET </w:instrText>
                    </w:r>
                    <w:r>
                      <w:fldChar w:fldCharType="separate"/>
                    </w:r>
                    <w:r>
                      <w:pict>
                        <v:shape id="_x0000_i1041" type="#_x0000_t75" alt="" style="width:208pt;height:150pt">
                          <v:imagedata r:id="rId32" r:href="rId33"/>
                        </v:shape>
                      </w:pict>
                    </w:r>
                    <w:r>
                      <w:fldChar w:fldCharType="end"/>
                    </w:r>
                  </w:p>
                </w:txbxContent>
              </v:textbox>
            </v:shape>
            <w10:anchorlock/>
          </v:group>
        </w:pict>
      </w:r>
      <w:r w:rsidR="00F75489">
        <w:rPr>
          <w:rFonts w:ascii="Arial" w:hAnsi="Arial" w:cs="Arial"/>
          <w:color w:val="000000"/>
          <w:sz w:val="88"/>
          <w:szCs w:val="88"/>
        </w:rPr>
        <w:br w:type="page"/>
      </w:r>
      <w:r>
        <w:rPr>
          <w:rFonts w:ascii="Arial" w:hAnsi="Arial" w:cs="Arial"/>
          <w:color w:val="000000"/>
          <w:sz w:val="88"/>
          <w:szCs w:val="88"/>
        </w:rPr>
      </w:r>
      <w:r>
        <w:rPr>
          <w:rFonts w:ascii="Arial" w:hAnsi="Arial" w:cs="Arial"/>
          <w:color w:val="000000"/>
          <w:sz w:val="88"/>
          <w:szCs w:val="88"/>
        </w:rPr>
        <w:pict>
          <v:group id="_x0000_s1132" editas="canvas" style="width:708pt;height:494.35pt;mso-position-horizontal-relative:char;mso-position-vertical-relative:line" coordorigin="4306,-1196" coordsize="7080,4944">
            <o:lock v:ext="edit" aspectratio="t"/>
            <v:shape id="_x0000_s1133" type="#_x0000_t75" style="position:absolute;left:4306;top:-1196;width:7080;height:4944" o:preferrelative="f">
              <v:fill o:detectmouseclick="t"/>
              <v:path o:extrusionok="t" o:connecttype="none"/>
              <o:lock v:ext="edit" text="t"/>
            </v:shape>
            <v:rect id="_x0000_s1134" style="position:absolute;left:4546;top:-1196;width:6480;height:900;v-text-anchor:middle" filled="f" fillcolor="#bbe0e3" stroked="f">
              <v:textbox style="mso-next-textbox:#_x0000_s1134">
                <w:txbxContent>
                  <w:p w:rsidR="00DE4748" w:rsidRDefault="00DE4748" w:rsidP="00F75489">
                    <w:pPr>
                      <w:jc w:val="center"/>
                      <w:rPr>
                        <w:rFonts w:ascii="Arial" w:cs="Arial"/>
                        <w:color w:val="000000"/>
                        <w:sz w:val="88"/>
                        <w:szCs w:val="88"/>
                      </w:rPr>
                    </w:pPr>
                    <w:r>
                      <w:rPr>
                        <w:rFonts w:ascii="Arial" w:hAnsi="Arial" w:cs="Arial"/>
                        <w:color w:val="000000"/>
                        <w:sz w:val="88"/>
                        <w:szCs w:val="88"/>
                      </w:rPr>
                      <w:t>Disposal of Bleached Liquids</w:t>
                    </w:r>
                  </w:p>
                </w:txbxContent>
              </v:textbox>
            </v:rect>
            <v:shape id="_x0000_s1135" type="#_x0000_t202" style="position:absolute;left:8266;top:-272;width:3120;height:2004" filled="f" fillcolor="#bbe0e3" stroked="f">
              <v:textbox style="mso-next-textbox:#_x0000_s1135;mso-fit-shape-to-text:t">
                <w:txbxContent>
                  <w:p w:rsidR="00DE4748" w:rsidRDefault="00DE4748" w:rsidP="00F75489">
                    <w:pPr>
                      <w:rPr>
                        <w:rFonts w:ascii="Arial" w:hAnsi="Arial" w:cs="Arial"/>
                        <w:b/>
                        <w:bCs/>
                        <w:color w:val="000000"/>
                        <w:sz w:val="48"/>
                        <w:szCs w:val="48"/>
                      </w:rPr>
                    </w:pPr>
                    <w:r>
                      <w:rPr>
                        <w:rFonts w:ascii="Arial" w:hAnsi="Arial" w:cs="Arial"/>
                        <w:b/>
                        <w:bCs/>
                        <w:color w:val="000000"/>
                        <w:sz w:val="48"/>
                        <w:szCs w:val="48"/>
                      </w:rPr>
                      <w:t>Add Bleach to Liquid to create 10% Solution</w:t>
                    </w:r>
                  </w:p>
                  <w:p w:rsidR="00DE4748" w:rsidRDefault="00DE4748" w:rsidP="00F75489">
                    <w:pPr>
                      <w:rPr>
                        <w:rFonts w:ascii="Arial" w:hAnsi="Arial" w:cs="Arial"/>
                        <w:b/>
                        <w:bCs/>
                        <w:color w:val="000000"/>
                        <w:sz w:val="48"/>
                        <w:szCs w:val="48"/>
                      </w:rPr>
                    </w:pPr>
                    <w:r>
                      <w:rPr>
                        <w:rFonts w:ascii="Arial" w:hAnsi="Arial" w:cs="Arial"/>
                        <w:b/>
                        <w:bCs/>
                        <w:color w:val="000000"/>
                        <w:sz w:val="48"/>
                        <w:szCs w:val="48"/>
                      </w:rPr>
                      <w:t>Allow to set 24 hrs or Overnight</w:t>
                    </w:r>
                  </w:p>
                  <w:p w:rsidR="00DE4748" w:rsidRDefault="00DE4748" w:rsidP="00F75489">
                    <w:pPr>
                      <w:rPr>
                        <w:rFonts w:ascii="Arial" w:hAnsi="Arial" w:cs="Arial"/>
                        <w:b/>
                        <w:bCs/>
                        <w:color w:val="000000"/>
                        <w:sz w:val="48"/>
                        <w:szCs w:val="48"/>
                      </w:rPr>
                    </w:pPr>
                    <w:r>
                      <w:rPr>
                        <w:rFonts w:ascii="Arial" w:hAnsi="Arial" w:cs="Arial"/>
                        <w:b/>
                        <w:bCs/>
                        <w:color w:val="000000"/>
                        <w:sz w:val="48"/>
                        <w:szCs w:val="48"/>
                      </w:rPr>
                      <w:t>Dispose of contents via sink, flush with water</w:t>
                    </w:r>
                  </w:p>
                  <w:p w:rsidR="00DE4748" w:rsidRDefault="00DE4748" w:rsidP="00F75489">
                    <w:pPr>
                      <w:rPr>
                        <w:rFonts w:ascii="Arial" w:cs="Arial"/>
                        <w:color w:val="000000"/>
                        <w:sz w:val="36"/>
                        <w:szCs w:val="36"/>
                      </w:rPr>
                    </w:pPr>
                    <w:r>
                      <w:rPr>
                        <w:rFonts w:ascii="Arial" w:hAnsi="Arial" w:cs="Arial"/>
                        <w:b/>
                        <w:bCs/>
                        <w:color w:val="000000"/>
                        <w:sz w:val="48"/>
                        <w:szCs w:val="48"/>
                      </w:rPr>
                      <w:tab/>
                      <w:t xml:space="preserve">        WEAR </w:t>
                    </w:r>
                    <w:smartTag w:uri="urn:schemas-microsoft-com:office:smarttags" w:element="stockticker">
                      <w:r>
                        <w:rPr>
                          <w:rFonts w:ascii="Arial" w:hAnsi="Arial" w:cs="Arial"/>
                          <w:b/>
                          <w:bCs/>
                          <w:color w:val="000000"/>
                          <w:sz w:val="48"/>
                          <w:szCs w:val="48"/>
                        </w:rPr>
                        <w:t>PPE</w:t>
                      </w:r>
                    </w:smartTag>
                    <w:r>
                      <w:rPr>
                        <w:rFonts w:ascii="Arial" w:hAnsi="Arial" w:cs="Arial"/>
                        <w:b/>
                        <w:bCs/>
                        <w:color w:val="000000"/>
                        <w:sz w:val="48"/>
                        <w:szCs w:val="48"/>
                      </w:rPr>
                      <w:t>!</w:t>
                    </w:r>
                  </w:p>
                </w:txbxContent>
              </v:textbox>
            </v:shape>
            <v:rect id="_x0000_s1136" style="position:absolute;left:9166;top:2308;width:1980;height:1107" filled="f" fillcolor="#bbe0e3" stroked="f">
              <v:textbox style="mso-next-textbox:#_x0000_s1136;mso-fit-shape-to-text:t">
                <w:txbxContent>
                  <w:p w:rsidR="00DE4748" w:rsidRDefault="00DE4748" w:rsidP="00F75489">
                    <w:pPr>
                      <w:rPr>
                        <w:rFonts w:ascii="Arial" w:hAnsi="Arial" w:cs="Arial"/>
                        <w:color w:val="FF0000"/>
                        <w:sz w:val="36"/>
                        <w:szCs w:val="36"/>
                      </w:rPr>
                    </w:pPr>
                    <w:r>
                      <w:rPr>
                        <w:rFonts w:ascii="Arial" w:hAnsi="Arial" w:cs="Arial"/>
                        <w:color w:val="FF0000"/>
                        <w:sz w:val="36"/>
                        <w:szCs w:val="36"/>
                      </w:rPr>
                      <w:t xml:space="preserve">For more information, </w:t>
                    </w:r>
                  </w:p>
                  <w:p w:rsidR="00DE4748" w:rsidRDefault="00DE4748" w:rsidP="00F75489">
                    <w:pPr>
                      <w:rPr>
                        <w:rFonts w:ascii="Arial" w:hAnsi="Arial" w:cs="Arial"/>
                        <w:color w:val="FF0000"/>
                        <w:sz w:val="36"/>
                        <w:szCs w:val="36"/>
                      </w:rPr>
                    </w:pPr>
                    <w:r>
                      <w:rPr>
                        <w:rFonts w:ascii="Arial" w:hAnsi="Arial" w:cs="Arial"/>
                        <w:color w:val="FF0000"/>
                        <w:sz w:val="36"/>
                        <w:szCs w:val="36"/>
                      </w:rPr>
                      <w:t>contact the Environmental</w:t>
                    </w:r>
                  </w:p>
                  <w:p w:rsidR="00DE4748" w:rsidRDefault="00DE4748" w:rsidP="00F75489">
                    <w:pPr>
                      <w:rPr>
                        <w:rFonts w:ascii="Arial" w:hAnsi="Arial" w:cs="Arial"/>
                        <w:color w:val="FF0000"/>
                        <w:sz w:val="36"/>
                        <w:szCs w:val="36"/>
                      </w:rPr>
                    </w:pPr>
                    <w:r>
                      <w:rPr>
                        <w:rFonts w:ascii="Arial" w:hAnsi="Arial" w:cs="Arial"/>
                        <w:color w:val="FF0000"/>
                        <w:sz w:val="36"/>
                        <w:szCs w:val="36"/>
                      </w:rPr>
                      <w:t>and Occupational</w:t>
                    </w:r>
                  </w:p>
                  <w:p w:rsidR="00DE4748" w:rsidRDefault="00DE4748" w:rsidP="00F75489">
                    <w:pPr>
                      <w:rPr>
                        <w:rFonts w:ascii="Arial" w:cs="Arial"/>
                        <w:color w:val="000000"/>
                        <w:sz w:val="36"/>
                        <w:szCs w:val="36"/>
                      </w:rPr>
                    </w:pPr>
                    <w:r>
                      <w:rPr>
                        <w:rFonts w:ascii="Arial" w:hAnsi="Arial" w:cs="Arial"/>
                        <w:color w:val="FF0000"/>
                        <w:sz w:val="36"/>
                        <w:szCs w:val="36"/>
                      </w:rPr>
                      <w:t>Safety Office at x 5216</w:t>
                    </w:r>
                  </w:p>
                </w:txbxContent>
              </v:textbox>
            </v:rect>
            <v:shape id="_x0000_s1137" type="#_x0000_t202" style="position:absolute;left:4546;top:3208;width:1260;height:279" filled="f" fillcolor="#bbe0e3" stroked="f">
              <v:textbox style="mso-next-textbox:#_x0000_s1137;mso-fit-shape-to-text:t">
                <w:txbxContent>
                  <w:p w:rsidR="00DE4748" w:rsidRDefault="00DE4748" w:rsidP="00F75489">
                    <w:pPr>
                      <w:rPr>
                        <w:rFonts w:ascii="Arial" w:cs="Arial"/>
                        <w:color w:val="000000"/>
                        <w:sz w:val="36"/>
                        <w:szCs w:val="36"/>
                      </w:rPr>
                    </w:pPr>
                  </w:p>
                </w:txbxContent>
              </v:textbox>
            </v:shape>
            <v:shape id="_x0000_s1138" type="#_x0000_t75" alt="" style="position:absolute;left:4306;top:388;width:1578;height:2437">
              <v:imagedata r:id="rId34" o:title="Flsk5001"/>
            </v:shape>
            <v:shape id="_x0000_s1139" type="#_x0000_t75" alt="Clorox Ultra Bleach 3 qt (96 fl oz) 2.84 l" href="http://www.morguefile.com/store/index.php?c=1&amp;n=15342941&amp;i=B0009STDA6&amp;x=Clorox_Ultra_Bleach_3_qt_96_fl_oz_284_l" style="position:absolute;left:5626;top:-272;width:1200;height:1200;rotation:-3597710fd" o:button="t">
              <v:fill o:detectmouseclick="t"/>
              <v:imagedata r:id="rId35" o:title="4111B0C55SL"/>
            </v:shape>
            <v:shape id="_x0000_s1140" type="#_x0000_t75" alt="Lab Sink Area by mrbreed2006." style="position:absolute;left:5866;top:1588;width:2880;height:2160">
              <v:imagedata r:id="rId36" o:title="301970387_528d2c4e58"/>
            </v:shape>
            <v:line id="_x0000_s1141" style="position:absolute;flip:x" from="5146,208" to="5566,508" strokecolor="red" strokeweight="3pt">
              <v:stroke endarrow="block"/>
            </v:line>
            <v:line id="_x0000_s1142" style="position:absolute" from="5626,2248" to="6766,3268" strokecolor="red" strokeweight="3pt">
              <v:stroke endarrow="block"/>
            </v:line>
            <w10:anchorlock/>
          </v:group>
        </w:pict>
      </w:r>
    </w:p>
    <w:p w:rsidR="00F75489" w:rsidRDefault="00F75489" w:rsidP="00F75489">
      <w:pPr>
        <w:ind w:left="-400"/>
        <w:jc w:val="center"/>
        <w:rPr>
          <w:rFonts w:ascii="Tahoma" w:hAnsi="Tahoma"/>
          <w:b/>
          <w:sz w:val="22"/>
        </w:rPr>
      </w:pPr>
      <w:r w:rsidRPr="0041219E">
        <w:rPr>
          <w:rFonts w:ascii="Tahoma" w:hAnsi="Tahoma"/>
          <w:b/>
          <w:sz w:val="22"/>
        </w:rPr>
        <w:object w:dxaOrig="11881" w:dyaOrig="9180">
          <v:shape id="_x0000_i1038" type="#_x0000_t75" style="width:594pt;height:459pt" o:ole="">
            <v:imagedata r:id="rId37" o:title=""/>
          </v:shape>
          <o:OLEObject Type="Embed" ProgID="AcroExch.Document.7" ShapeID="_x0000_i1038" DrawAspect="Content" ObjectID="_1385979211" r:id="rId38"/>
        </w:object>
      </w:r>
    </w:p>
    <w:p w:rsidR="00F75489" w:rsidRDefault="00F75489" w:rsidP="00F75489">
      <w:pPr>
        <w:ind w:left="-400"/>
        <w:jc w:val="center"/>
        <w:rPr>
          <w:rFonts w:ascii="Tahoma" w:hAnsi="Tahoma"/>
          <w:b/>
          <w:sz w:val="22"/>
        </w:rPr>
      </w:pPr>
      <w:r>
        <w:rPr>
          <w:rFonts w:ascii="Tahoma" w:hAnsi="Tahoma"/>
          <w:b/>
          <w:sz w:val="22"/>
        </w:rPr>
        <w:br w:type="page"/>
      </w:r>
      <w:r w:rsidRPr="00773A88">
        <w:rPr>
          <w:rFonts w:ascii="Tahoma" w:hAnsi="Tahoma"/>
          <w:b/>
          <w:sz w:val="22"/>
        </w:rPr>
        <w:object w:dxaOrig="11881" w:dyaOrig="9180">
          <v:shape id="_x0000_i1039" type="#_x0000_t75" style="width:594pt;height:459pt" o:ole="">
            <v:imagedata r:id="rId39" o:title=""/>
          </v:shape>
          <o:OLEObject Type="Embed" ProgID="AcroExch.Document.7" ShapeID="_x0000_i1039" DrawAspect="Content" ObjectID="_1385979212" r:id="rId40"/>
        </w:object>
      </w:r>
    </w:p>
    <w:p w:rsidR="00F75489" w:rsidRDefault="00F75489" w:rsidP="00F75489">
      <w:pPr>
        <w:widowControl/>
        <w:rPr>
          <w:rFonts w:ascii="Tahoma" w:hAnsi="Tahoma"/>
          <w:b/>
          <w:sz w:val="22"/>
        </w:rPr>
      </w:pPr>
      <w:r>
        <w:rPr>
          <w:rFonts w:ascii="Tahoma" w:hAnsi="Tahoma"/>
          <w:b/>
          <w:sz w:val="22"/>
        </w:rPr>
        <w:br w:type="page"/>
      </w:r>
      <w:r>
        <w:rPr>
          <w:rFonts w:ascii="Tahoma" w:hAnsi="Tahoma"/>
          <w:b/>
          <w:sz w:val="22"/>
        </w:rPr>
        <w:lastRenderedPageBreak/>
        <w:t>BIOWASTE Standard Operating Procedure Form</w:t>
      </w:r>
    </w:p>
    <w:p w:rsidR="00F75489" w:rsidRDefault="00F75489" w:rsidP="00F75489">
      <w:pPr>
        <w:widowControl/>
        <w:rPr>
          <w:rFonts w:ascii="Tahoma" w:hAnsi="Tahoma"/>
          <w:sz w:val="22"/>
        </w:rPr>
      </w:pPr>
      <w:r>
        <w:rPr>
          <w:rFonts w:ascii="Tahoma" w:hAnsi="Tahoma"/>
          <w:sz w:val="22"/>
        </w:rPr>
        <w:t xml:space="preserve">To be submitted annually by Principal Investigator to the </w:t>
      </w:r>
      <w:smartTag w:uri="urn:schemas-microsoft-com:office:smarttags" w:element="stockticker">
        <w:r>
          <w:rPr>
            <w:rFonts w:ascii="Tahoma" w:hAnsi="Tahoma"/>
            <w:sz w:val="22"/>
          </w:rPr>
          <w:t>IBC</w:t>
        </w:r>
      </w:smartTag>
      <w:r>
        <w:rPr>
          <w:rFonts w:ascii="Tahoma" w:hAnsi="Tahoma"/>
          <w:sz w:val="22"/>
        </w:rPr>
        <w:t xml:space="preserve"> once per year, </w:t>
      </w:r>
      <w:r w:rsidRPr="00C45A22">
        <w:rPr>
          <w:rFonts w:ascii="Tahoma" w:hAnsi="Tahoma"/>
          <w:sz w:val="22"/>
        </w:rPr>
        <w:t>and whenever there are changes in volumes, locations, nature of experiment or organisms used</w:t>
      </w:r>
      <w:r>
        <w:rPr>
          <w:rFonts w:ascii="Tahoma" w:hAnsi="Tahoma"/>
          <w:sz w:val="22"/>
        </w:rPr>
        <w:t xml:space="preserve"> or changes of personnel</w:t>
      </w:r>
      <w:r w:rsidRPr="00C45A22">
        <w:rPr>
          <w:rFonts w:ascii="Tahoma" w:hAnsi="Tahoma"/>
          <w:sz w:val="22"/>
        </w:rPr>
        <w:t>.</w:t>
      </w:r>
    </w:p>
    <w:p w:rsidR="00F75489" w:rsidRDefault="00F75489" w:rsidP="00F75489">
      <w:pPr>
        <w:widowControl/>
        <w:rPr>
          <w:rFonts w:ascii="Tahoma" w:hAnsi="Tahoma"/>
          <w:sz w:val="22"/>
        </w:rPr>
      </w:pPr>
    </w:p>
    <w:p w:rsidR="00F75489" w:rsidRPr="00056596" w:rsidRDefault="00F75489" w:rsidP="00F75489">
      <w:pPr>
        <w:pStyle w:val="ListParagraph"/>
        <w:widowControl/>
        <w:numPr>
          <w:ilvl w:val="0"/>
          <w:numId w:val="17"/>
        </w:numPr>
        <w:rPr>
          <w:rFonts w:ascii="Tahoma" w:hAnsi="Tahoma"/>
          <w:sz w:val="22"/>
        </w:rPr>
      </w:pPr>
      <w:r w:rsidRPr="00056596">
        <w:rPr>
          <w:rFonts w:ascii="Tahoma" w:hAnsi="Tahoma"/>
          <w:sz w:val="22"/>
        </w:rPr>
        <w:t xml:space="preserve">Date:  </w:t>
      </w:r>
    </w:p>
    <w:p w:rsidR="00F75489" w:rsidRDefault="00F75489" w:rsidP="00F75489">
      <w:pPr>
        <w:widowControl/>
        <w:rPr>
          <w:rFonts w:ascii="Tahoma" w:hAnsi="Tahoma"/>
          <w:sz w:val="22"/>
        </w:rPr>
      </w:pPr>
    </w:p>
    <w:p w:rsidR="00F75489" w:rsidRPr="00056596" w:rsidRDefault="00F75489" w:rsidP="00F75489">
      <w:pPr>
        <w:pStyle w:val="ListParagraph"/>
        <w:widowControl/>
        <w:numPr>
          <w:ilvl w:val="0"/>
          <w:numId w:val="17"/>
        </w:numPr>
        <w:rPr>
          <w:rFonts w:ascii="Tahoma" w:hAnsi="Tahoma"/>
          <w:sz w:val="22"/>
        </w:rPr>
      </w:pPr>
      <w:r w:rsidRPr="00056596">
        <w:rPr>
          <w:rFonts w:ascii="Tahoma" w:hAnsi="Tahoma"/>
          <w:sz w:val="22"/>
        </w:rPr>
        <w:t>Principal Investigator Name:</w:t>
      </w:r>
    </w:p>
    <w:p w:rsidR="00F75489" w:rsidRDefault="00F75489" w:rsidP="00F75489">
      <w:pPr>
        <w:widowControl/>
        <w:rPr>
          <w:rFonts w:ascii="Tahoma" w:hAnsi="Tahoma"/>
          <w:sz w:val="22"/>
        </w:rPr>
      </w:pPr>
    </w:p>
    <w:p w:rsidR="00F75489" w:rsidRPr="00056596" w:rsidRDefault="00F75489" w:rsidP="00F75489">
      <w:pPr>
        <w:pStyle w:val="ListParagraph"/>
        <w:widowControl/>
        <w:numPr>
          <w:ilvl w:val="0"/>
          <w:numId w:val="17"/>
        </w:numPr>
        <w:rPr>
          <w:rFonts w:ascii="Tahoma" w:hAnsi="Tahoma"/>
          <w:sz w:val="22"/>
        </w:rPr>
      </w:pPr>
      <w:r w:rsidRPr="00056596">
        <w:rPr>
          <w:rFonts w:ascii="Tahoma" w:hAnsi="Tahoma"/>
          <w:sz w:val="22"/>
        </w:rPr>
        <w:t>Laboratory Location(s), include building name and specific room number(s):</w:t>
      </w:r>
    </w:p>
    <w:p w:rsidR="00F75489" w:rsidRDefault="00F75489" w:rsidP="00F75489">
      <w:pPr>
        <w:widowControl/>
        <w:rPr>
          <w:rFonts w:ascii="Tahoma" w:hAnsi="Tahoma"/>
          <w:sz w:val="22"/>
        </w:rPr>
      </w:pPr>
    </w:p>
    <w:p w:rsidR="00F75489" w:rsidRPr="00056596" w:rsidRDefault="00F75489" w:rsidP="00F75489">
      <w:pPr>
        <w:pStyle w:val="ListParagraph"/>
        <w:widowControl/>
        <w:numPr>
          <w:ilvl w:val="0"/>
          <w:numId w:val="17"/>
        </w:numPr>
        <w:rPr>
          <w:rFonts w:ascii="Tahoma" w:hAnsi="Tahoma"/>
          <w:sz w:val="22"/>
        </w:rPr>
      </w:pPr>
      <w:r w:rsidRPr="00056596">
        <w:rPr>
          <w:rFonts w:ascii="Tahoma" w:hAnsi="Tahoma"/>
          <w:sz w:val="22"/>
        </w:rPr>
        <w:t>Names &amp; E-mail addresses of Faculty, Staff &amp; Graduate Students working in the laboratory:</w:t>
      </w:r>
    </w:p>
    <w:p w:rsidR="00F75489" w:rsidRDefault="00F75489" w:rsidP="00F75489">
      <w:pPr>
        <w:widowControl/>
        <w:ind w:left="720"/>
        <w:rPr>
          <w:rFonts w:ascii="Tahoma" w:hAnsi="Tahoma"/>
          <w:sz w:val="22"/>
        </w:rPr>
      </w:pPr>
      <w:r>
        <w:rPr>
          <w:rFonts w:ascii="Tahoma" w:hAnsi="Tahoma"/>
          <w:sz w:val="22"/>
        </w:rPr>
        <w:t>a.</w:t>
      </w:r>
    </w:p>
    <w:p w:rsidR="00F75489" w:rsidRDefault="00F75489" w:rsidP="00F75489">
      <w:pPr>
        <w:widowControl/>
        <w:ind w:left="720"/>
        <w:rPr>
          <w:rFonts w:ascii="Tahoma" w:hAnsi="Tahoma"/>
          <w:sz w:val="22"/>
        </w:rPr>
      </w:pPr>
      <w:r>
        <w:rPr>
          <w:rFonts w:ascii="Tahoma" w:hAnsi="Tahoma"/>
          <w:sz w:val="22"/>
        </w:rPr>
        <w:t>b.</w:t>
      </w:r>
    </w:p>
    <w:p w:rsidR="00F75489" w:rsidRDefault="00F75489" w:rsidP="00F75489">
      <w:pPr>
        <w:widowControl/>
        <w:ind w:left="720"/>
        <w:rPr>
          <w:rFonts w:ascii="Tahoma" w:hAnsi="Tahoma"/>
          <w:sz w:val="22"/>
        </w:rPr>
      </w:pPr>
      <w:r>
        <w:rPr>
          <w:rFonts w:ascii="Tahoma" w:hAnsi="Tahoma"/>
          <w:sz w:val="22"/>
        </w:rPr>
        <w:t>c.</w:t>
      </w:r>
    </w:p>
    <w:p w:rsidR="00F75489" w:rsidRDefault="00F75489" w:rsidP="00F75489">
      <w:pPr>
        <w:widowControl/>
        <w:ind w:left="720"/>
        <w:rPr>
          <w:rFonts w:ascii="Tahoma" w:hAnsi="Tahoma"/>
          <w:sz w:val="22"/>
        </w:rPr>
      </w:pPr>
      <w:r>
        <w:rPr>
          <w:rFonts w:ascii="Tahoma" w:hAnsi="Tahoma"/>
          <w:sz w:val="22"/>
        </w:rPr>
        <w:t>d.</w:t>
      </w:r>
    </w:p>
    <w:p w:rsidR="00F75489" w:rsidRDefault="00F75489" w:rsidP="00F75489">
      <w:pPr>
        <w:widowControl/>
        <w:ind w:left="720"/>
        <w:rPr>
          <w:rFonts w:ascii="Tahoma" w:hAnsi="Tahoma"/>
          <w:sz w:val="22"/>
        </w:rPr>
      </w:pPr>
      <w:r>
        <w:rPr>
          <w:rFonts w:ascii="Tahoma" w:hAnsi="Tahoma"/>
          <w:sz w:val="22"/>
        </w:rPr>
        <w:t>e.</w:t>
      </w:r>
    </w:p>
    <w:p w:rsidR="00F75489" w:rsidRDefault="00F75489" w:rsidP="00F75489">
      <w:pPr>
        <w:widowControl/>
        <w:ind w:left="720"/>
        <w:rPr>
          <w:rFonts w:ascii="Tahoma" w:hAnsi="Tahoma"/>
          <w:sz w:val="22"/>
        </w:rPr>
      </w:pPr>
      <w:r>
        <w:rPr>
          <w:rFonts w:ascii="Tahoma" w:hAnsi="Tahoma"/>
          <w:sz w:val="22"/>
        </w:rPr>
        <w:t>f.</w:t>
      </w:r>
    </w:p>
    <w:p w:rsidR="00F75489" w:rsidRDefault="00F75489" w:rsidP="00F75489">
      <w:pPr>
        <w:widowControl/>
        <w:rPr>
          <w:rFonts w:ascii="Tahoma" w:hAnsi="Tahoma"/>
          <w:sz w:val="22"/>
        </w:rPr>
      </w:pPr>
    </w:p>
    <w:p w:rsidR="00F75489" w:rsidRPr="00056596" w:rsidRDefault="00F75489" w:rsidP="00F75489">
      <w:pPr>
        <w:pStyle w:val="ListParagraph"/>
        <w:widowControl/>
        <w:numPr>
          <w:ilvl w:val="0"/>
          <w:numId w:val="17"/>
        </w:numPr>
        <w:rPr>
          <w:rFonts w:ascii="Tahoma" w:hAnsi="Tahoma"/>
          <w:sz w:val="22"/>
        </w:rPr>
      </w:pPr>
      <w:r w:rsidRPr="00056596">
        <w:rPr>
          <w:rFonts w:ascii="Tahoma" w:hAnsi="Tahoma"/>
          <w:sz w:val="22"/>
        </w:rPr>
        <w:t>List of Biological Agents Present In the Laboratory (please fill in the table electronically, the spaces will expand automatically):</w:t>
      </w:r>
    </w:p>
    <w:p w:rsidR="00F75489" w:rsidRDefault="00F75489" w:rsidP="00F75489">
      <w:pPr>
        <w:widowControl/>
        <w:rPr>
          <w:rFonts w:ascii="Tahoma" w:hAnsi="Tahom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1454"/>
        <w:gridCol w:w="1904"/>
        <w:gridCol w:w="1673"/>
        <w:gridCol w:w="1365"/>
        <w:gridCol w:w="1917"/>
        <w:gridCol w:w="1624"/>
        <w:gridCol w:w="2214"/>
      </w:tblGrid>
      <w:tr w:rsidR="00F75489">
        <w:tc>
          <w:tcPr>
            <w:tcW w:w="1188" w:type="dxa"/>
          </w:tcPr>
          <w:p w:rsidR="00F75489" w:rsidRPr="00E834FE" w:rsidRDefault="00F75489" w:rsidP="003425CB">
            <w:pPr>
              <w:widowControl/>
              <w:rPr>
                <w:rFonts w:ascii="Tahoma" w:hAnsi="Tahoma"/>
                <w:sz w:val="22"/>
              </w:rPr>
            </w:pPr>
            <w:r w:rsidRPr="00E834FE">
              <w:rPr>
                <w:rFonts w:ascii="Tahoma" w:hAnsi="Tahoma"/>
                <w:sz w:val="22"/>
              </w:rPr>
              <w:t>Biological Agent Name</w:t>
            </w:r>
          </w:p>
        </w:tc>
        <w:tc>
          <w:tcPr>
            <w:tcW w:w="1530" w:type="dxa"/>
          </w:tcPr>
          <w:p w:rsidR="00F75489" w:rsidRPr="00E834FE" w:rsidRDefault="00F75489" w:rsidP="003425CB">
            <w:pPr>
              <w:widowControl/>
              <w:rPr>
                <w:rFonts w:ascii="Tahoma" w:hAnsi="Tahoma"/>
                <w:sz w:val="22"/>
              </w:rPr>
            </w:pPr>
            <w:r w:rsidRPr="00E834FE">
              <w:rPr>
                <w:rFonts w:ascii="Tahoma" w:hAnsi="Tahoma"/>
                <w:sz w:val="22"/>
              </w:rPr>
              <w:t>Acquisition Origin</w:t>
            </w:r>
          </w:p>
        </w:tc>
        <w:tc>
          <w:tcPr>
            <w:tcW w:w="2070" w:type="dxa"/>
          </w:tcPr>
          <w:p w:rsidR="00F75489" w:rsidRPr="00E834FE" w:rsidRDefault="00F75489" w:rsidP="003425CB">
            <w:pPr>
              <w:widowControl/>
              <w:rPr>
                <w:rFonts w:ascii="Tahoma" w:hAnsi="Tahoma"/>
                <w:sz w:val="22"/>
              </w:rPr>
            </w:pPr>
            <w:r w:rsidRPr="00E834FE">
              <w:rPr>
                <w:rFonts w:ascii="Tahoma" w:hAnsi="Tahoma"/>
                <w:sz w:val="22"/>
              </w:rPr>
              <w:t>Experimental use (brief description)</w:t>
            </w:r>
          </w:p>
        </w:tc>
        <w:tc>
          <w:tcPr>
            <w:tcW w:w="1890" w:type="dxa"/>
          </w:tcPr>
          <w:p w:rsidR="00F75489" w:rsidRPr="00E834FE" w:rsidRDefault="00F75489" w:rsidP="003425CB">
            <w:pPr>
              <w:widowControl/>
              <w:rPr>
                <w:rFonts w:ascii="Tahoma" w:hAnsi="Tahoma"/>
                <w:sz w:val="22"/>
              </w:rPr>
            </w:pPr>
            <w:r w:rsidRPr="00E834FE">
              <w:rPr>
                <w:rFonts w:ascii="Tahoma" w:hAnsi="Tahoma"/>
                <w:sz w:val="22"/>
              </w:rPr>
              <w:t xml:space="preserve">Storage Location of active biological </w:t>
            </w:r>
          </w:p>
        </w:tc>
        <w:tc>
          <w:tcPr>
            <w:tcW w:w="1440" w:type="dxa"/>
          </w:tcPr>
          <w:p w:rsidR="00F75489" w:rsidRPr="00E834FE" w:rsidRDefault="00F75489" w:rsidP="003425CB">
            <w:pPr>
              <w:widowControl/>
              <w:rPr>
                <w:rFonts w:ascii="Tahoma" w:hAnsi="Tahoma"/>
                <w:sz w:val="22"/>
              </w:rPr>
            </w:pPr>
            <w:r w:rsidRPr="00E834FE">
              <w:rPr>
                <w:rFonts w:ascii="Tahoma" w:hAnsi="Tahoma"/>
                <w:sz w:val="22"/>
              </w:rPr>
              <w:t>Estimated Volume of Liquid biowaste per week (in gallons)</w:t>
            </w:r>
          </w:p>
        </w:tc>
        <w:tc>
          <w:tcPr>
            <w:tcW w:w="2160" w:type="dxa"/>
          </w:tcPr>
          <w:p w:rsidR="00F75489" w:rsidRPr="00E834FE" w:rsidRDefault="00F75489" w:rsidP="003425CB">
            <w:pPr>
              <w:widowControl/>
              <w:rPr>
                <w:rFonts w:ascii="Tahoma" w:hAnsi="Tahoma"/>
                <w:sz w:val="22"/>
              </w:rPr>
            </w:pPr>
            <w:r w:rsidRPr="00E834FE">
              <w:rPr>
                <w:rFonts w:ascii="Tahoma" w:hAnsi="Tahoma"/>
                <w:sz w:val="22"/>
              </w:rPr>
              <w:t>Location(s) of Liquid waste disposal</w:t>
            </w:r>
          </w:p>
        </w:tc>
        <w:tc>
          <w:tcPr>
            <w:tcW w:w="1800" w:type="dxa"/>
          </w:tcPr>
          <w:p w:rsidR="00F75489" w:rsidRPr="00E834FE" w:rsidRDefault="00F75489" w:rsidP="003425CB">
            <w:pPr>
              <w:widowControl/>
              <w:rPr>
                <w:rFonts w:ascii="Tahoma" w:hAnsi="Tahoma"/>
                <w:sz w:val="22"/>
              </w:rPr>
            </w:pPr>
            <w:r w:rsidRPr="00E834FE">
              <w:rPr>
                <w:rFonts w:ascii="Tahoma" w:hAnsi="Tahoma"/>
                <w:sz w:val="22"/>
              </w:rPr>
              <w:t>Estimated Volume of Solid biowaste per week (in pounds)</w:t>
            </w:r>
          </w:p>
        </w:tc>
        <w:tc>
          <w:tcPr>
            <w:tcW w:w="2538" w:type="dxa"/>
          </w:tcPr>
          <w:p w:rsidR="00F75489" w:rsidRPr="00E834FE" w:rsidRDefault="00F75489" w:rsidP="003425CB">
            <w:pPr>
              <w:widowControl/>
              <w:rPr>
                <w:rFonts w:ascii="Tahoma" w:hAnsi="Tahoma"/>
                <w:sz w:val="22"/>
              </w:rPr>
            </w:pPr>
            <w:r w:rsidRPr="00E834FE">
              <w:rPr>
                <w:rFonts w:ascii="Tahoma" w:hAnsi="Tahoma"/>
                <w:sz w:val="22"/>
              </w:rPr>
              <w:t>Location of Solid biowaste collection container(s)</w:t>
            </w:r>
          </w:p>
        </w:tc>
      </w:tr>
      <w:tr w:rsidR="00F75489">
        <w:tc>
          <w:tcPr>
            <w:tcW w:w="1188" w:type="dxa"/>
          </w:tcPr>
          <w:p w:rsidR="00F75489" w:rsidRPr="00E834FE" w:rsidRDefault="00F75489" w:rsidP="003425CB">
            <w:pPr>
              <w:widowControl/>
              <w:rPr>
                <w:rFonts w:ascii="Tahoma" w:hAnsi="Tahoma"/>
                <w:sz w:val="22"/>
              </w:rPr>
            </w:pPr>
          </w:p>
        </w:tc>
        <w:tc>
          <w:tcPr>
            <w:tcW w:w="1530" w:type="dxa"/>
          </w:tcPr>
          <w:p w:rsidR="00F75489" w:rsidRPr="00E834FE" w:rsidRDefault="00F75489" w:rsidP="003425CB">
            <w:pPr>
              <w:widowControl/>
              <w:rPr>
                <w:rFonts w:ascii="Tahoma" w:hAnsi="Tahoma"/>
                <w:sz w:val="22"/>
              </w:rPr>
            </w:pPr>
          </w:p>
        </w:tc>
        <w:tc>
          <w:tcPr>
            <w:tcW w:w="2070" w:type="dxa"/>
          </w:tcPr>
          <w:p w:rsidR="00F75489" w:rsidRPr="00E834FE" w:rsidRDefault="00F75489" w:rsidP="003425CB">
            <w:pPr>
              <w:widowControl/>
              <w:rPr>
                <w:rFonts w:ascii="Tahoma" w:hAnsi="Tahoma"/>
                <w:sz w:val="22"/>
              </w:rPr>
            </w:pPr>
          </w:p>
        </w:tc>
        <w:tc>
          <w:tcPr>
            <w:tcW w:w="1890" w:type="dxa"/>
          </w:tcPr>
          <w:p w:rsidR="00F75489" w:rsidRPr="00E834FE" w:rsidRDefault="00F75489" w:rsidP="003425CB">
            <w:pPr>
              <w:widowControl/>
              <w:rPr>
                <w:rFonts w:ascii="Tahoma" w:hAnsi="Tahoma"/>
                <w:sz w:val="22"/>
              </w:rPr>
            </w:pPr>
          </w:p>
        </w:tc>
        <w:tc>
          <w:tcPr>
            <w:tcW w:w="1440" w:type="dxa"/>
          </w:tcPr>
          <w:p w:rsidR="00F75489" w:rsidRPr="00E834FE" w:rsidRDefault="00F75489" w:rsidP="003425CB">
            <w:pPr>
              <w:widowControl/>
              <w:rPr>
                <w:rFonts w:ascii="Tahoma" w:hAnsi="Tahoma"/>
                <w:sz w:val="22"/>
              </w:rPr>
            </w:pPr>
          </w:p>
        </w:tc>
        <w:tc>
          <w:tcPr>
            <w:tcW w:w="2160" w:type="dxa"/>
          </w:tcPr>
          <w:p w:rsidR="00F75489" w:rsidRPr="00E834FE" w:rsidRDefault="00F75489" w:rsidP="003425CB">
            <w:pPr>
              <w:widowControl/>
              <w:rPr>
                <w:rFonts w:ascii="Tahoma" w:hAnsi="Tahoma"/>
                <w:sz w:val="22"/>
              </w:rPr>
            </w:pPr>
          </w:p>
        </w:tc>
        <w:tc>
          <w:tcPr>
            <w:tcW w:w="1800" w:type="dxa"/>
          </w:tcPr>
          <w:p w:rsidR="00F75489" w:rsidRPr="00E834FE" w:rsidRDefault="00F75489" w:rsidP="003425CB">
            <w:pPr>
              <w:widowControl/>
              <w:rPr>
                <w:rFonts w:ascii="Tahoma" w:hAnsi="Tahoma"/>
                <w:sz w:val="22"/>
              </w:rPr>
            </w:pPr>
          </w:p>
        </w:tc>
        <w:tc>
          <w:tcPr>
            <w:tcW w:w="2538" w:type="dxa"/>
          </w:tcPr>
          <w:p w:rsidR="00F75489" w:rsidRPr="00E834FE" w:rsidRDefault="00F75489" w:rsidP="003425CB">
            <w:pPr>
              <w:widowControl/>
              <w:rPr>
                <w:rFonts w:ascii="Tahoma" w:hAnsi="Tahoma"/>
                <w:sz w:val="22"/>
              </w:rPr>
            </w:pPr>
          </w:p>
        </w:tc>
      </w:tr>
      <w:tr w:rsidR="00F75489">
        <w:tc>
          <w:tcPr>
            <w:tcW w:w="1188" w:type="dxa"/>
          </w:tcPr>
          <w:p w:rsidR="00F75489" w:rsidRPr="00E834FE" w:rsidRDefault="00F75489" w:rsidP="003425CB">
            <w:pPr>
              <w:widowControl/>
              <w:rPr>
                <w:rFonts w:ascii="Tahoma" w:hAnsi="Tahoma"/>
                <w:sz w:val="22"/>
              </w:rPr>
            </w:pPr>
          </w:p>
        </w:tc>
        <w:tc>
          <w:tcPr>
            <w:tcW w:w="1530" w:type="dxa"/>
          </w:tcPr>
          <w:p w:rsidR="00F75489" w:rsidRPr="00E834FE" w:rsidRDefault="00F75489" w:rsidP="003425CB">
            <w:pPr>
              <w:widowControl/>
              <w:rPr>
                <w:rFonts w:ascii="Tahoma" w:hAnsi="Tahoma"/>
                <w:sz w:val="22"/>
              </w:rPr>
            </w:pPr>
          </w:p>
        </w:tc>
        <w:tc>
          <w:tcPr>
            <w:tcW w:w="2070" w:type="dxa"/>
          </w:tcPr>
          <w:p w:rsidR="00F75489" w:rsidRPr="00E834FE" w:rsidRDefault="00F75489" w:rsidP="003425CB">
            <w:pPr>
              <w:widowControl/>
              <w:rPr>
                <w:rFonts w:ascii="Tahoma" w:hAnsi="Tahoma"/>
                <w:sz w:val="22"/>
              </w:rPr>
            </w:pPr>
          </w:p>
        </w:tc>
        <w:tc>
          <w:tcPr>
            <w:tcW w:w="1890" w:type="dxa"/>
          </w:tcPr>
          <w:p w:rsidR="00F75489" w:rsidRPr="00E834FE" w:rsidRDefault="00F75489" w:rsidP="003425CB">
            <w:pPr>
              <w:widowControl/>
              <w:rPr>
                <w:rFonts w:ascii="Tahoma" w:hAnsi="Tahoma"/>
                <w:sz w:val="22"/>
              </w:rPr>
            </w:pPr>
          </w:p>
        </w:tc>
        <w:tc>
          <w:tcPr>
            <w:tcW w:w="1440" w:type="dxa"/>
          </w:tcPr>
          <w:p w:rsidR="00F75489" w:rsidRPr="00E834FE" w:rsidRDefault="00F75489" w:rsidP="003425CB">
            <w:pPr>
              <w:widowControl/>
              <w:rPr>
                <w:rFonts w:ascii="Tahoma" w:hAnsi="Tahoma"/>
                <w:sz w:val="22"/>
              </w:rPr>
            </w:pPr>
          </w:p>
        </w:tc>
        <w:tc>
          <w:tcPr>
            <w:tcW w:w="2160" w:type="dxa"/>
          </w:tcPr>
          <w:p w:rsidR="00F75489" w:rsidRPr="00E834FE" w:rsidRDefault="00F75489" w:rsidP="003425CB">
            <w:pPr>
              <w:widowControl/>
              <w:rPr>
                <w:rFonts w:ascii="Tahoma" w:hAnsi="Tahoma"/>
                <w:sz w:val="22"/>
              </w:rPr>
            </w:pPr>
          </w:p>
        </w:tc>
        <w:tc>
          <w:tcPr>
            <w:tcW w:w="1800" w:type="dxa"/>
          </w:tcPr>
          <w:p w:rsidR="00F75489" w:rsidRPr="00E834FE" w:rsidRDefault="00F75489" w:rsidP="003425CB">
            <w:pPr>
              <w:widowControl/>
              <w:rPr>
                <w:rFonts w:ascii="Tahoma" w:hAnsi="Tahoma"/>
                <w:sz w:val="22"/>
              </w:rPr>
            </w:pPr>
          </w:p>
        </w:tc>
        <w:tc>
          <w:tcPr>
            <w:tcW w:w="2538" w:type="dxa"/>
          </w:tcPr>
          <w:p w:rsidR="00F75489" w:rsidRPr="00E834FE" w:rsidRDefault="00F75489" w:rsidP="003425CB">
            <w:pPr>
              <w:widowControl/>
              <w:rPr>
                <w:rFonts w:ascii="Tahoma" w:hAnsi="Tahoma"/>
                <w:sz w:val="22"/>
              </w:rPr>
            </w:pPr>
          </w:p>
        </w:tc>
      </w:tr>
      <w:tr w:rsidR="00F75489">
        <w:tc>
          <w:tcPr>
            <w:tcW w:w="1188" w:type="dxa"/>
          </w:tcPr>
          <w:p w:rsidR="00F75489" w:rsidRPr="00E834FE" w:rsidRDefault="00F75489" w:rsidP="003425CB">
            <w:pPr>
              <w:widowControl/>
              <w:rPr>
                <w:rFonts w:ascii="Tahoma" w:hAnsi="Tahoma"/>
                <w:sz w:val="22"/>
              </w:rPr>
            </w:pPr>
          </w:p>
        </w:tc>
        <w:tc>
          <w:tcPr>
            <w:tcW w:w="1530" w:type="dxa"/>
          </w:tcPr>
          <w:p w:rsidR="00F75489" w:rsidRPr="00E834FE" w:rsidRDefault="00F75489" w:rsidP="003425CB">
            <w:pPr>
              <w:widowControl/>
              <w:rPr>
                <w:rFonts w:ascii="Tahoma" w:hAnsi="Tahoma"/>
                <w:sz w:val="22"/>
              </w:rPr>
            </w:pPr>
          </w:p>
        </w:tc>
        <w:tc>
          <w:tcPr>
            <w:tcW w:w="2070" w:type="dxa"/>
          </w:tcPr>
          <w:p w:rsidR="00F75489" w:rsidRPr="00E834FE" w:rsidRDefault="00F75489" w:rsidP="003425CB">
            <w:pPr>
              <w:widowControl/>
              <w:rPr>
                <w:rFonts w:ascii="Tahoma" w:hAnsi="Tahoma"/>
                <w:sz w:val="22"/>
              </w:rPr>
            </w:pPr>
          </w:p>
        </w:tc>
        <w:tc>
          <w:tcPr>
            <w:tcW w:w="1890" w:type="dxa"/>
          </w:tcPr>
          <w:p w:rsidR="00F75489" w:rsidRPr="00E834FE" w:rsidRDefault="00F75489" w:rsidP="003425CB">
            <w:pPr>
              <w:widowControl/>
              <w:rPr>
                <w:rFonts w:ascii="Tahoma" w:hAnsi="Tahoma"/>
                <w:sz w:val="22"/>
              </w:rPr>
            </w:pPr>
          </w:p>
        </w:tc>
        <w:tc>
          <w:tcPr>
            <w:tcW w:w="1440" w:type="dxa"/>
          </w:tcPr>
          <w:p w:rsidR="00F75489" w:rsidRPr="00E834FE" w:rsidRDefault="00F75489" w:rsidP="003425CB">
            <w:pPr>
              <w:widowControl/>
              <w:rPr>
                <w:rFonts w:ascii="Tahoma" w:hAnsi="Tahoma"/>
                <w:sz w:val="22"/>
              </w:rPr>
            </w:pPr>
          </w:p>
        </w:tc>
        <w:tc>
          <w:tcPr>
            <w:tcW w:w="2160" w:type="dxa"/>
          </w:tcPr>
          <w:p w:rsidR="00F75489" w:rsidRPr="00E834FE" w:rsidRDefault="00F75489" w:rsidP="003425CB">
            <w:pPr>
              <w:widowControl/>
              <w:rPr>
                <w:rFonts w:ascii="Tahoma" w:hAnsi="Tahoma"/>
                <w:sz w:val="22"/>
              </w:rPr>
            </w:pPr>
          </w:p>
        </w:tc>
        <w:tc>
          <w:tcPr>
            <w:tcW w:w="1800" w:type="dxa"/>
          </w:tcPr>
          <w:p w:rsidR="00F75489" w:rsidRPr="00E834FE" w:rsidRDefault="00F75489" w:rsidP="003425CB">
            <w:pPr>
              <w:widowControl/>
              <w:rPr>
                <w:rFonts w:ascii="Tahoma" w:hAnsi="Tahoma"/>
                <w:sz w:val="22"/>
              </w:rPr>
            </w:pPr>
          </w:p>
        </w:tc>
        <w:tc>
          <w:tcPr>
            <w:tcW w:w="2538" w:type="dxa"/>
          </w:tcPr>
          <w:p w:rsidR="00F75489" w:rsidRPr="00E834FE" w:rsidRDefault="00F75489" w:rsidP="003425CB">
            <w:pPr>
              <w:widowControl/>
              <w:rPr>
                <w:rFonts w:ascii="Tahoma" w:hAnsi="Tahoma"/>
                <w:sz w:val="22"/>
              </w:rPr>
            </w:pPr>
          </w:p>
        </w:tc>
      </w:tr>
      <w:tr w:rsidR="00F75489">
        <w:tc>
          <w:tcPr>
            <w:tcW w:w="1188" w:type="dxa"/>
          </w:tcPr>
          <w:p w:rsidR="00F75489" w:rsidRPr="00E834FE" w:rsidRDefault="00F75489" w:rsidP="003425CB">
            <w:pPr>
              <w:widowControl/>
              <w:rPr>
                <w:rFonts w:ascii="Tahoma" w:hAnsi="Tahoma"/>
                <w:sz w:val="22"/>
              </w:rPr>
            </w:pPr>
          </w:p>
        </w:tc>
        <w:tc>
          <w:tcPr>
            <w:tcW w:w="1530" w:type="dxa"/>
          </w:tcPr>
          <w:p w:rsidR="00F75489" w:rsidRPr="00E834FE" w:rsidRDefault="00F75489" w:rsidP="003425CB">
            <w:pPr>
              <w:widowControl/>
              <w:rPr>
                <w:rFonts w:ascii="Tahoma" w:hAnsi="Tahoma"/>
                <w:sz w:val="22"/>
              </w:rPr>
            </w:pPr>
          </w:p>
        </w:tc>
        <w:tc>
          <w:tcPr>
            <w:tcW w:w="2070" w:type="dxa"/>
          </w:tcPr>
          <w:p w:rsidR="00F75489" w:rsidRPr="00E834FE" w:rsidRDefault="00F75489" w:rsidP="003425CB">
            <w:pPr>
              <w:widowControl/>
              <w:rPr>
                <w:rFonts w:ascii="Tahoma" w:hAnsi="Tahoma"/>
                <w:sz w:val="22"/>
              </w:rPr>
            </w:pPr>
          </w:p>
        </w:tc>
        <w:tc>
          <w:tcPr>
            <w:tcW w:w="1890" w:type="dxa"/>
          </w:tcPr>
          <w:p w:rsidR="00F75489" w:rsidRPr="00E834FE" w:rsidRDefault="00F75489" w:rsidP="003425CB">
            <w:pPr>
              <w:widowControl/>
              <w:rPr>
                <w:rFonts w:ascii="Tahoma" w:hAnsi="Tahoma"/>
                <w:sz w:val="22"/>
              </w:rPr>
            </w:pPr>
          </w:p>
        </w:tc>
        <w:tc>
          <w:tcPr>
            <w:tcW w:w="1440" w:type="dxa"/>
          </w:tcPr>
          <w:p w:rsidR="00F75489" w:rsidRPr="00E834FE" w:rsidRDefault="00F75489" w:rsidP="003425CB">
            <w:pPr>
              <w:widowControl/>
              <w:rPr>
                <w:rFonts w:ascii="Tahoma" w:hAnsi="Tahoma"/>
                <w:sz w:val="22"/>
              </w:rPr>
            </w:pPr>
          </w:p>
        </w:tc>
        <w:tc>
          <w:tcPr>
            <w:tcW w:w="2160" w:type="dxa"/>
          </w:tcPr>
          <w:p w:rsidR="00F75489" w:rsidRPr="00E834FE" w:rsidRDefault="00F75489" w:rsidP="003425CB">
            <w:pPr>
              <w:widowControl/>
              <w:rPr>
                <w:rFonts w:ascii="Tahoma" w:hAnsi="Tahoma"/>
                <w:sz w:val="22"/>
              </w:rPr>
            </w:pPr>
          </w:p>
        </w:tc>
        <w:tc>
          <w:tcPr>
            <w:tcW w:w="1800" w:type="dxa"/>
          </w:tcPr>
          <w:p w:rsidR="00F75489" w:rsidRPr="00E834FE" w:rsidRDefault="00F75489" w:rsidP="003425CB">
            <w:pPr>
              <w:widowControl/>
              <w:rPr>
                <w:rFonts w:ascii="Tahoma" w:hAnsi="Tahoma"/>
                <w:sz w:val="22"/>
              </w:rPr>
            </w:pPr>
          </w:p>
        </w:tc>
        <w:tc>
          <w:tcPr>
            <w:tcW w:w="2538" w:type="dxa"/>
          </w:tcPr>
          <w:p w:rsidR="00F75489" w:rsidRPr="00E834FE" w:rsidRDefault="00F75489" w:rsidP="003425CB">
            <w:pPr>
              <w:widowControl/>
              <w:rPr>
                <w:rFonts w:ascii="Tahoma" w:hAnsi="Tahoma"/>
                <w:sz w:val="22"/>
              </w:rPr>
            </w:pPr>
          </w:p>
        </w:tc>
      </w:tr>
      <w:tr w:rsidR="00F75489">
        <w:tc>
          <w:tcPr>
            <w:tcW w:w="1188" w:type="dxa"/>
          </w:tcPr>
          <w:p w:rsidR="00F75489" w:rsidRPr="00E834FE" w:rsidRDefault="00F75489" w:rsidP="003425CB">
            <w:pPr>
              <w:widowControl/>
              <w:rPr>
                <w:rFonts w:ascii="Tahoma" w:hAnsi="Tahoma"/>
                <w:sz w:val="22"/>
              </w:rPr>
            </w:pPr>
          </w:p>
        </w:tc>
        <w:tc>
          <w:tcPr>
            <w:tcW w:w="1530" w:type="dxa"/>
          </w:tcPr>
          <w:p w:rsidR="00F75489" w:rsidRPr="00E834FE" w:rsidRDefault="00F75489" w:rsidP="003425CB">
            <w:pPr>
              <w:widowControl/>
              <w:rPr>
                <w:rFonts w:ascii="Tahoma" w:hAnsi="Tahoma"/>
                <w:sz w:val="22"/>
              </w:rPr>
            </w:pPr>
          </w:p>
        </w:tc>
        <w:tc>
          <w:tcPr>
            <w:tcW w:w="2070" w:type="dxa"/>
          </w:tcPr>
          <w:p w:rsidR="00F75489" w:rsidRPr="00E834FE" w:rsidRDefault="00F75489" w:rsidP="003425CB">
            <w:pPr>
              <w:widowControl/>
              <w:rPr>
                <w:rFonts w:ascii="Tahoma" w:hAnsi="Tahoma"/>
                <w:sz w:val="22"/>
              </w:rPr>
            </w:pPr>
          </w:p>
        </w:tc>
        <w:tc>
          <w:tcPr>
            <w:tcW w:w="1890" w:type="dxa"/>
          </w:tcPr>
          <w:p w:rsidR="00F75489" w:rsidRPr="00E834FE" w:rsidRDefault="00F75489" w:rsidP="003425CB">
            <w:pPr>
              <w:widowControl/>
              <w:rPr>
                <w:rFonts w:ascii="Tahoma" w:hAnsi="Tahoma"/>
                <w:sz w:val="22"/>
              </w:rPr>
            </w:pPr>
          </w:p>
        </w:tc>
        <w:tc>
          <w:tcPr>
            <w:tcW w:w="1440" w:type="dxa"/>
          </w:tcPr>
          <w:p w:rsidR="00F75489" w:rsidRPr="00E834FE" w:rsidRDefault="00F75489" w:rsidP="003425CB">
            <w:pPr>
              <w:widowControl/>
              <w:rPr>
                <w:rFonts w:ascii="Tahoma" w:hAnsi="Tahoma"/>
                <w:sz w:val="22"/>
              </w:rPr>
            </w:pPr>
          </w:p>
        </w:tc>
        <w:tc>
          <w:tcPr>
            <w:tcW w:w="2160" w:type="dxa"/>
          </w:tcPr>
          <w:p w:rsidR="00F75489" w:rsidRPr="00E834FE" w:rsidRDefault="00F75489" w:rsidP="003425CB">
            <w:pPr>
              <w:widowControl/>
              <w:rPr>
                <w:rFonts w:ascii="Tahoma" w:hAnsi="Tahoma"/>
                <w:sz w:val="22"/>
              </w:rPr>
            </w:pPr>
          </w:p>
        </w:tc>
        <w:tc>
          <w:tcPr>
            <w:tcW w:w="1800" w:type="dxa"/>
          </w:tcPr>
          <w:p w:rsidR="00F75489" w:rsidRPr="00E834FE" w:rsidRDefault="00F75489" w:rsidP="003425CB">
            <w:pPr>
              <w:widowControl/>
              <w:rPr>
                <w:rFonts w:ascii="Tahoma" w:hAnsi="Tahoma"/>
                <w:sz w:val="22"/>
              </w:rPr>
            </w:pPr>
          </w:p>
        </w:tc>
        <w:tc>
          <w:tcPr>
            <w:tcW w:w="2538" w:type="dxa"/>
          </w:tcPr>
          <w:p w:rsidR="00F75489" w:rsidRPr="00E834FE" w:rsidRDefault="00F75489" w:rsidP="003425CB">
            <w:pPr>
              <w:widowControl/>
              <w:rPr>
                <w:rFonts w:ascii="Tahoma" w:hAnsi="Tahoma"/>
                <w:sz w:val="22"/>
              </w:rPr>
            </w:pPr>
          </w:p>
        </w:tc>
      </w:tr>
      <w:tr w:rsidR="00F75489">
        <w:tc>
          <w:tcPr>
            <w:tcW w:w="1188" w:type="dxa"/>
          </w:tcPr>
          <w:p w:rsidR="00F75489" w:rsidRPr="00E834FE" w:rsidRDefault="00F75489" w:rsidP="003425CB">
            <w:pPr>
              <w:widowControl/>
              <w:rPr>
                <w:rFonts w:ascii="Tahoma" w:hAnsi="Tahoma"/>
                <w:sz w:val="22"/>
              </w:rPr>
            </w:pPr>
          </w:p>
        </w:tc>
        <w:tc>
          <w:tcPr>
            <w:tcW w:w="1530" w:type="dxa"/>
          </w:tcPr>
          <w:p w:rsidR="00F75489" w:rsidRPr="00E834FE" w:rsidRDefault="00F75489" w:rsidP="003425CB">
            <w:pPr>
              <w:widowControl/>
              <w:rPr>
                <w:rFonts w:ascii="Tahoma" w:hAnsi="Tahoma"/>
                <w:sz w:val="22"/>
              </w:rPr>
            </w:pPr>
          </w:p>
        </w:tc>
        <w:tc>
          <w:tcPr>
            <w:tcW w:w="2070" w:type="dxa"/>
          </w:tcPr>
          <w:p w:rsidR="00F75489" w:rsidRPr="00E834FE" w:rsidRDefault="00F75489" w:rsidP="003425CB">
            <w:pPr>
              <w:widowControl/>
              <w:rPr>
                <w:rFonts w:ascii="Tahoma" w:hAnsi="Tahoma"/>
                <w:sz w:val="22"/>
              </w:rPr>
            </w:pPr>
          </w:p>
        </w:tc>
        <w:tc>
          <w:tcPr>
            <w:tcW w:w="1890" w:type="dxa"/>
          </w:tcPr>
          <w:p w:rsidR="00F75489" w:rsidRPr="00E834FE" w:rsidRDefault="00F75489" w:rsidP="003425CB">
            <w:pPr>
              <w:widowControl/>
              <w:rPr>
                <w:rFonts w:ascii="Tahoma" w:hAnsi="Tahoma"/>
                <w:sz w:val="22"/>
              </w:rPr>
            </w:pPr>
          </w:p>
        </w:tc>
        <w:tc>
          <w:tcPr>
            <w:tcW w:w="1440" w:type="dxa"/>
          </w:tcPr>
          <w:p w:rsidR="00F75489" w:rsidRPr="00E834FE" w:rsidRDefault="00F75489" w:rsidP="003425CB">
            <w:pPr>
              <w:widowControl/>
              <w:rPr>
                <w:rFonts w:ascii="Tahoma" w:hAnsi="Tahoma"/>
                <w:sz w:val="22"/>
              </w:rPr>
            </w:pPr>
          </w:p>
        </w:tc>
        <w:tc>
          <w:tcPr>
            <w:tcW w:w="2160" w:type="dxa"/>
          </w:tcPr>
          <w:p w:rsidR="00F75489" w:rsidRPr="00E834FE" w:rsidRDefault="00F75489" w:rsidP="003425CB">
            <w:pPr>
              <w:widowControl/>
              <w:rPr>
                <w:rFonts w:ascii="Tahoma" w:hAnsi="Tahoma"/>
                <w:sz w:val="22"/>
              </w:rPr>
            </w:pPr>
          </w:p>
        </w:tc>
        <w:tc>
          <w:tcPr>
            <w:tcW w:w="1800" w:type="dxa"/>
          </w:tcPr>
          <w:p w:rsidR="00F75489" w:rsidRPr="00E834FE" w:rsidRDefault="00F75489" w:rsidP="003425CB">
            <w:pPr>
              <w:widowControl/>
              <w:rPr>
                <w:rFonts w:ascii="Tahoma" w:hAnsi="Tahoma"/>
                <w:sz w:val="22"/>
              </w:rPr>
            </w:pPr>
          </w:p>
        </w:tc>
        <w:tc>
          <w:tcPr>
            <w:tcW w:w="2538" w:type="dxa"/>
          </w:tcPr>
          <w:p w:rsidR="00F75489" w:rsidRPr="00E834FE" w:rsidRDefault="00F75489" w:rsidP="003425CB">
            <w:pPr>
              <w:widowControl/>
              <w:rPr>
                <w:rFonts w:ascii="Tahoma" w:hAnsi="Tahoma"/>
                <w:sz w:val="22"/>
              </w:rPr>
            </w:pPr>
          </w:p>
        </w:tc>
      </w:tr>
      <w:tr w:rsidR="00F75489">
        <w:tc>
          <w:tcPr>
            <w:tcW w:w="1188" w:type="dxa"/>
          </w:tcPr>
          <w:p w:rsidR="00F75489" w:rsidRPr="00E834FE" w:rsidRDefault="00F75489" w:rsidP="003425CB">
            <w:pPr>
              <w:widowControl/>
              <w:rPr>
                <w:rFonts w:ascii="Tahoma" w:hAnsi="Tahoma"/>
                <w:sz w:val="22"/>
              </w:rPr>
            </w:pPr>
          </w:p>
        </w:tc>
        <w:tc>
          <w:tcPr>
            <w:tcW w:w="1530" w:type="dxa"/>
          </w:tcPr>
          <w:p w:rsidR="00F75489" w:rsidRPr="00E834FE" w:rsidRDefault="00F75489" w:rsidP="003425CB">
            <w:pPr>
              <w:widowControl/>
              <w:rPr>
                <w:rFonts w:ascii="Tahoma" w:hAnsi="Tahoma"/>
                <w:sz w:val="22"/>
              </w:rPr>
            </w:pPr>
          </w:p>
        </w:tc>
        <w:tc>
          <w:tcPr>
            <w:tcW w:w="2070" w:type="dxa"/>
          </w:tcPr>
          <w:p w:rsidR="00F75489" w:rsidRPr="00E834FE" w:rsidRDefault="00F75489" w:rsidP="003425CB">
            <w:pPr>
              <w:widowControl/>
              <w:rPr>
                <w:rFonts w:ascii="Tahoma" w:hAnsi="Tahoma"/>
                <w:sz w:val="22"/>
              </w:rPr>
            </w:pPr>
          </w:p>
        </w:tc>
        <w:tc>
          <w:tcPr>
            <w:tcW w:w="1890" w:type="dxa"/>
          </w:tcPr>
          <w:p w:rsidR="00F75489" w:rsidRPr="00E834FE" w:rsidRDefault="00F75489" w:rsidP="003425CB">
            <w:pPr>
              <w:widowControl/>
              <w:rPr>
                <w:rFonts w:ascii="Tahoma" w:hAnsi="Tahoma"/>
                <w:sz w:val="22"/>
              </w:rPr>
            </w:pPr>
          </w:p>
        </w:tc>
        <w:tc>
          <w:tcPr>
            <w:tcW w:w="1440" w:type="dxa"/>
          </w:tcPr>
          <w:p w:rsidR="00F75489" w:rsidRPr="00E834FE" w:rsidRDefault="00F75489" w:rsidP="003425CB">
            <w:pPr>
              <w:widowControl/>
              <w:rPr>
                <w:rFonts w:ascii="Tahoma" w:hAnsi="Tahoma"/>
                <w:sz w:val="22"/>
              </w:rPr>
            </w:pPr>
          </w:p>
        </w:tc>
        <w:tc>
          <w:tcPr>
            <w:tcW w:w="2160" w:type="dxa"/>
          </w:tcPr>
          <w:p w:rsidR="00F75489" w:rsidRPr="00E834FE" w:rsidRDefault="00F75489" w:rsidP="003425CB">
            <w:pPr>
              <w:widowControl/>
              <w:rPr>
                <w:rFonts w:ascii="Tahoma" w:hAnsi="Tahoma"/>
                <w:sz w:val="22"/>
              </w:rPr>
            </w:pPr>
          </w:p>
        </w:tc>
        <w:tc>
          <w:tcPr>
            <w:tcW w:w="1800" w:type="dxa"/>
          </w:tcPr>
          <w:p w:rsidR="00F75489" w:rsidRPr="00E834FE" w:rsidRDefault="00F75489" w:rsidP="003425CB">
            <w:pPr>
              <w:widowControl/>
              <w:rPr>
                <w:rFonts w:ascii="Tahoma" w:hAnsi="Tahoma"/>
                <w:sz w:val="22"/>
              </w:rPr>
            </w:pPr>
          </w:p>
        </w:tc>
        <w:tc>
          <w:tcPr>
            <w:tcW w:w="2538" w:type="dxa"/>
          </w:tcPr>
          <w:p w:rsidR="00F75489" w:rsidRPr="00E834FE" w:rsidRDefault="00F75489" w:rsidP="003425CB">
            <w:pPr>
              <w:widowControl/>
              <w:rPr>
                <w:rFonts w:ascii="Tahoma" w:hAnsi="Tahoma"/>
                <w:sz w:val="22"/>
              </w:rPr>
            </w:pPr>
          </w:p>
        </w:tc>
      </w:tr>
      <w:tr w:rsidR="00F75489">
        <w:tc>
          <w:tcPr>
            <w:tcW w:w="1188" w:type="dxa"/>
          </w:tcPr>
          <w:p w:rsidR="00F75489" w:rsidRPr="00E834FE" w:rsidRDefault="00F75489" w:rsidP="003425CB">
            <w:pPr>
              <w:widowControl/>
              <w:rPr>
                <w:rFonts w:ascii="Tahoma" w:hAnsi="Tahoma"/>
                <w:sz w:val="22"/>
              </w:rPr>
            </w:pPr>
          </w:p>
        </w:tc>
        <w:tc>
          <w:tcPr>
            <w:tcW w:w="1530" w:type="dxa"/>
          </w:tcPr>
          <w:p w:rsidR="00F75489" w:rsidRPr="00E834FE" w:rsidRDefault="00F75489" w:rsidP="003425CB">
            <w:pPr>
              <w:widowControl/>
              <w:rPr>
                <w:rFonts w:ascii="Tahoma" w:hAnsi="Tahoma"/>
                <w:sz w:val="22"/>
              </w:rPr>
            </w:pPr>
          </w:p>
        </w:tc>
        <w:tc>
          <w:tcPr>
            <w:tcW w:w="2070" w:type="dxa"/>
          </w:tcPr>
          <w:p w:rsidR="00F75489" w:rsidRPr="00E834FE" w:rsidRDefault="00F75489" w:rsidP="003425CB">
            <w:pPr>
              <w:widowControl/>
              <w:rPr>
                <w:rFonts w:ascii="Tahoma" w:hAnsi="Tahoma"/>
                <w:sz w:val="22"/>
              </w:rPr>
            </w:pPr>
          </w:p>
        </w:tc>
        <w:tc>
          <w:tcPr>
            <w:tcW w:w="1890" w:type="dxa"/>
          </w:tcPr>
          <w:p w:rsidR="00F75489" w:rsidRPr="00E834FE" w:rsidRDefault="00F75489" w:rsidP="003425CB">
            <w:pPr>
              <w:widowControl/>
              <w:rPr>
                <w:rFonts w:ascii="Tahoma" w:hAnsi="Tahoma"/>
                <w:sz w:val="22"/>
              </w:rPr>
            </w:pPr>
          </w:p>
        </w:tc>
        <w:tc>
          <w:tcPr>
            <w:tcW w:w="1440" w:type="dxa"/>
          </w:tcPr>
          <w:p w:rsidR="00F75489" w:rsidRPr="00E834FE" w:rsidRDefault="00F75489" w:rsidP="003425CB">
            <w:pPr>
              <w:widowControl/>
              <w:rPr>
                <w:rFonts w:ascii="Tahoma" w:hAnsi="Tahoma"/>
                <w:sz w:val="22"/>
              </w:rPr>
            </w:pPr>
          </w:p>
        </w:tc>
        <w:tc>
          <w:tcPr>
            <w:tcW w:w="2160" w:type="dxa"/>
          </w:tcPr>
          <w:p w:rsidR="00F75489" w:rsidRPr="00E834FE" w:rsidRDefault="00F75489" w:rsidP="003425CB">
            <w:pPr>
              <w:widowControl/>
              <w:rPr>
                <w:rFonts w:ascii="Tahoma" w:hAnsi="Tahoma"/>
                <w:sz w:val="22"/>
              </w:rPr>
            </w:pPr>
          </w:p>
        </w:tc>
        <w:tc>
          <w:tcPr>
            <w:tcW w:w="1800" w:type="dxa"/>
          </w:tcPr>
          <w:p w:rsidR="00F75489" w:rsidRPr="00E834FE" w:rsidRDefault="00F75489" w:rsidP="003425CB">
            <w:pPr>
              <w:widowControl/>
              <w:rPr>
                <w:rFonts w:ascii="Tahoma" w:hAnsi="Tahoma"/>
                <w:sz w:val="22"/>
              </w:rPr>
            </w:pPr>
          </w:p>
        </w:tc>
        <w:tc>
          <w:tcPr>
            <w:tcW w:w="2538" w:type="dxa"/>
          </w:tcPr>
          <w:p w:rsidR="00F75489" w:rsidRPr="00E834FE" w:rsidRDefault="00F75489" w:rsidP="003425CB">
            <w:pPr>
              <w:widowControl/>
              <w:rPr>
                <w:rFonts w:ascii="Tahoma" w:hAnsi="Tahoma"/>
                <w:sz w:val="22"/>
              </w:rPr>
            </w:pPr>
          </w:p>
        </w:tc>
      </w:tr>
    </w:tbl>
    <w:p w:rsidR="00F75489" w:rsidRDefault="00F75489" w:rsidP="00F75489">
      <w:pPr>
        <w:widowControl/>
        <w:rPr>
          <w:rFonts w:ascii="Tahoma" w:hAnsi="Tahoma"/>
          <w:sz w:val="22"/>
        </w:rPr>
      </w:pPr>
    </w:p>
    <w:sectPr w:rsidR="00F75489" w:rsidSect="00F75489">
      <w:pgSz w:w="15840" w:h="12240" w:orient="landscape" w:code="1"/>
      <w:pgMar w:top="1138" w:right="1296" w:bottom="1325"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37A" w:rsidRDefault="00AF737A">
      <w:r>
        <w:separator/>
      </w:r>
    </w:p>
  </w:endnote>
  <w:endnote w:type="continuationSeparator" w:id="0">
    <w:p w:rsidR="00AF737A" w:rsidRDefault="00AF7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748" w:rsidRDefault="00DE4748" w:rsidP="00960146">
    <w:pPr>
      <w:pStyle w:val="Footer"/>
      <w:pBdr>
        <w:top w:val="single" w:sz="4" w:space="1" w:color="auto"/>
      </w:pBdr>
      <w:tabs>
        <w:tab w:val="clear" w:pos="8640"/>
        <w:tab w:val="right" w:pos="9800"/>
      </w:tabs>
      <w:ind w:right="4"/>
    </w:pPr>
    <w:smartTag w:uri="urn:schemas-microsoft-com:office:smarttags" w:element="stockticker">
      <w:r>
        <w:t>WPI</w:t>
      </w:r>
    </w:smartTag>
    <w:r>
      <w:t xml:space="preserve"> Biosafety Manual</w:t>
    </w:r>
    <w:r>
      <w:tab/>
    </w:r>
    <w:r>
      <w:tab/>
      <w:t xml:space="preserve">Page </w:t>
    </w:r>
    <w:r>
      <w:fldChar w:fldCharType="begin"/>
    </w:r>
    <w:r>
      <w:instrText xml:space="preserve"> PAGE   \* MERGEFORMAT </w:instrText>
    </w:r>
    <w:r>
      <w:fldChar w:fldCharType="separate"/>
    </w:r>
    <w:r w:rsidR="004217EB">
      <w:rPr>
        <w:noProof/>
      </w:rPr>
      <w:t>53</w:t>
    </w:r>
    <w:r>
      <w:rPr>
        <w:noProof/>
      </w:rPr>
      <w:fldChar w:fldCharType="end"/>
    </w:r>
    <w:r>
      <w:t xml:space="preserve"> of </w:t>
    </w:r>
    <w:fldSimple w:instr=" NUMPAGES   \* MERGEFORMAT ">
      <w:r w:rsidR="004217EB">
        <w:rPr>
          <w:noProof/>
        </w:rPr>
        <w:t>62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37A" w:rsidRDefault="00AF737A">
      <w:r>
        <w:separator/>
      </w:r>
    </w:p>
  </w:footnote>
  <w:footnote w:type="continuationSeparator" w:id="0">
    <w:p w:rsidR="00AF737A" w:rsidRDefault="00AF73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748" w:rsidRPr="00960146" w:rsidRDefault="00DE4748" w:rsidP="00960146">
    <w:pPr>
      <w:pStyle w:val="Header"/>
      <w:jc w:val="right"/>
      <w:rPr>
        <w:rFonts w:ascii="Tahoma" w:hAnsi="Tahoma" w:cs="Tahoma"/>
        <w:smallCaps/>
        <w:sz w:val="18"/>
        <w:szCs w:val="18"/>
      </w:rPr>
    </w:pPr>
    <w:r w:rsidRPr="00960146">
      <w:rPr>
        <w:rFonts w:ascii="Tahoma" w:hAnsi="Tahoma" w:cs="Tahoma"/>
        <w:smallCaps/>
        <w:sz w:val="18"/>
        <w:szCs w:val="18"/>
      </w:rPr>
      <w:t>Worcester Polytechnic Institute</w:t>
    </w:r>
  </w:p>
  <w:p w:rsidR="00DE4748" w:rsidRPr="00960146" w:rsidRDefault="00DE4748" w:rsidP="00960146">
    <w:pPr>
      <w:pStyle w:val="Header"/>
      <w:jc w:val="right"/>
      <w:rPr>
        <w:rFonts w:ascii="Tahoma" w:hAnsi="Tahoma" w:cs="Tahoma"/>
        <w:smallCaps/>
        <w:sz w:val="18"/>
        <w:szCs w:val="18"/>
      </w:rPr>
    </w:pPr>
    <w:smartTag w:uri="urn:schemas-microsoft-com:office:smarttags" w:element="stockticker">
      <w:r>
        <w:rPr>
          <w:rFonts w:ascii="Tahoma" w:hAnsi="Tahoma" w:cs="Tahoma"/>
          <w:smallCaps/>
          <w:sz w:val="18"/>
          <w:szCs w:val="18"/>
        </w:rPr>
        <w:t>MAY</w:t>
      </w:r>
    </w:smartTag>
    <w:r>
      <w:rPr>
        <w:rFonts w:ascii="Tahoma" w:hAnsi="Tahoma" w:cs="Tahoma"/>
        <w:smallCaps/>
        <w:sz w:val="18"/>
        <w:szCs w:val="18"/>
      </w:rPr>
      <w:t xml:space="preserve"> </w:t>
    </w:r>
    <w:r w:rsidRPr="00960146">
      <w:rPr>
        <w:rFonts w:ascii="Tahoma" w:hAnsi="Tahoma" w:cs="Tahoma"/>
        <w:smallCaps/>
        <w:sz w:val="18"/>
        <w:szCs w:val="18"/>
      </w:rPr>
      <w:t xml:space="preserve">2009 </w:t>
    </w:r>
  </w:p>
  <w:p w:rsidR="00DE4748" w:rsidRDefault="00DE47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80741C"/>
    <w:lvl w:ilvl="0">
      <w:numFmt w:val="decimal"/>
      <w:lvlText w:val="*"/>
      <w:lvlJc w:val="left"/>
    </w:lvl>
  </w:abstractNum>
  <w:abstractNum w:abstractNumId="1">
    <w:nsid w:val="00000001"/>
    <w:multiLevelType w:val="multilevel"/>
    <w:tmpl w:val="00000000"/>
    <w:lvl w:ilvl="0">
      <w:start w:val="1"/>
      <w:numFmt w:val="decimal"/>
      <w:lvlText w:val="%1."/>
      <w:lvlJc w:val="left"/>
      <w:pPr>
        <w:tabs>
          <w:tab w:val="num" w:pos="360"/>
        </w:tabs>
        <w:ind w:left="360" w:hanging="360"/>
      </w:pPr>
      <w:rPr>
        <w:rFonts w:ascii="Tahoma" w:hAnsi="Tahoma" w:cs="Tahoma"/>
        <w:sz w:val="22"/>
        <w:szCs w:val="22"/>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0000007"/>
    <w:multiLevelType w:val="multilevel"/>
    <w:tmpl w:val="00000000"/>
    <w:lvl w:ilvl="0">
      <w:start w:val="1"/>
      <w:numFmt w:val="decimal"/>
      <w:lvlText w:val="%1."/>
      <w:lvlJc w:val="left"/>
      <w:pPr>
        <w:tabs>
          <w:tab w:val="num" w:pos="360"/>
        </w:tabs>
        <w:ind w:left="360" w:hanging="360"/>
      </w:pPr>
    </w:lvl>
    <w:lvl w:ilvl="1">
      <w:start w:val="1"/>
      <w:numFmt w:val="lowerLetter"/>
      <w:pStyle w:val="Level2"/>
      <w:lvlText w:val="%2."/>
      <w:lvlJc w:val="left"/>
      <w:pPr>
        <w:tabs>
          <w:tab w:val="num" w:pos="720"/>
        </w:tabs>
        <w:ind w:left="720" w:hanging="360"/>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000009"/>
    <w:multiLevelType w:val="multilevel"/>
    <w:tmpl w:val="00000000"/>
    <w:lvl w:ilvl="0">
      <w:start w:val="1"/>
      <w:numFmt w:val="decimal"/>
      <w:pStyle w:val="Level1"/>
      <w:lvlText w:val="%1."/>
      <w:lvlJc w:val="left"/>
      <w:pPr>
        <w:tabs>
          <w:tab w:val="num" w:pos="360"/>
        </w:tabs>
        <w:ind w:left="360" w:hanging="36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nsid w:val="118B2348"/>
    <w:multiLevelType w:val="hybridMultilevel"/>
    <w:tmpl w:val="7C60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F63302"/>
    <w:multiLevelType w:val="hybridMultilevel"/>
    <w:tmpl w:val="348C2DC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8AB5576"/>
    <w:multiLevelType w:val="hybridMultilevel"/>
    <w:tmpl w:val="99A4D004"/>
    <w:lvl w:ilvl="0" w:tplc="F9D40680">
      <w:numFmt w:val="bullet"/>
      <w:lvlText w:val=""/>
      <w:lvlJc w:val="left"/>
      <w:pPr>
        <w:tabs>
          <w:tab w:val="num" w:pos="1080"/>
        </w:tabs>
        <w:ind w:left="1080" w:hanging="720"/>
      </w:pPr>
      <w:rPr>
        <w:rFonts w:ascii="Symbol" w:eastAsia="Times New Roman" w:hAnsi="Symbol"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266369D"/>
    <w:multiLevelType w:val="hybridMultilevel"/>
    <w:tmpl w:val="2C88D16E"/>
    <w:lvl w:ilvl="0" w:tplc="F9D40680">
      <w:numFmt w:val="bullet"/>
      <w:lvlText w:val=""/>
      <w:lvlJc w:val="left"/>
      <w:pPr>
        <w:tabs>
          <w:tab w:val="num" w:pos="1080"/>
        </w:tabs>
        <w:ind w:left="1080" w:hanging="72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7379EF"/>
    <w:multiLevelType w:val="hybridMultilevel"/>
    <w:tmpl w:val="25C8DDF8"/>
    <w:lvl w:ilvl="0" w:tplc="F9D40680">
      <w:numFmt w:val="bullet"/>
      <w:lvlText w:val=""/>
      <w:lvlJc w:val="left"/>
      <w:pPr>
        <w:tabs>
          <w:tab w:val="num" w:pos="1080"/>
        </w:tabs>
        <w:ind w:left="1080" w:hanging="720"/>
      </w:pPr>
      <w:rPr>
        <w:rFonts w:ascii="Symbol" w:eastAsia="Times New Roman" w:hAnsi="Symbol"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0257E67"/>
    <w:multiLevelType w:val="hybridMultilevel"/>
    <w:tmpl w:val="F72AC716"/>
    <w:lvl w:ilvl="0" w:tplc="7B7EFB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0B86E3C"/>
    <w:multiLevelType w:val="hybridMultilevel"/>
    <w:tmpl w:val="2286CB7E"/>
    <w:lvl w:ilvl="0" w:tplc="3ECC987C">
      <w:start w:val="1"/>
      <w:numFmt w:val="bullet"/>
      <w:lvlText w:val="•"/>
      <w:lvlJc w:val="left"/>
      <w:pPr>
        <w:tabs>
          <w:tab w:val="num" w:pos="720"/>
        </w:tabs>
        <w:ind w:left="720" w:hanging="360"/>
      </w:pPr>
      <w:rPr>
        <w:rFonts w:ascii="Times New Roman" w:hAnsi="Times New Roman" w:hint="default"/>
      </w:rPr>
    </w:lvl>
    <w:lvl w:ilvl="1" w:tplc="6CCE99B4" w:tentative="1">
      <w:start w:val="1"/>
      <w:numFmt w:val="bullet"/>
      <w:lvlText w:val="•"/>
      <w:lvlJc w:val="left"/>
      <w:pPr>
        <w:tabs>
          <w:tab w:val="num" w:pos="1440"/>
        </w:tabs>
        <w:ind w:left="1440" w:hanging="360"/>
      </w:pPr>
      <w:rPr>
        <w:rFonts w:ascii="Times New Roman" w:hAnsi="Times New Roman" w:hint="default"/>
      </w:rPr>
    </w:lvl>
    <w:lvl w:ilvl="2" w:tplc="1076DA0E" w:tentative="1">
      <w:start w:val="1"/>
      <w:numFmt w:val="bullet"/>
      <w:lvlText w:val="•"/>
      <w:lvlJc w:val="left"/>
      <w:pPr>
        <w:tabs>
          <w:tab w:val="num" w:pos="2160"/>
        </w:tabs>
        <w:ind w:left="2160" w:hanging="360"/>
      </w:pPr>
      <w:rPr>
        <w:rFonts w:ascii="Times New Roman" w:hAnsi="Times New Roman" w:hint="default"/>
      </w:rPr>
    </w:lvl>
    <w:lvl w:ilvl="3" w:tplc="E6D637C4" w:tentative="1">
      <w:start w:val="1"/>
      <w:numFmt w:val="bullet"/>
      <w:lvlText w:val="•"/>
      <w:lvlJc w:val="left"/>
      <w:pPr>
        <w:tabs>
          <w:tab w:val="num" w:pos="2880"/>
        </w:tabs>
        <w:ind w:left="2880" w:hanging="360"/>
      </w:pPr>
      <w:rPr>
        <w:rFonts w:ascii="Times New Roman" w:hAnsi="Times New Roman" w:hint="default"/>
      </w:rPr>
    </w:lvl>
    <w:lvl w:ilvl="4" w:tplc="ABEACEF4" w:tentative="1">
      <w:start w:val="1"/>
      <w:numFmt w:val="bullet"/>
      <w:lvlText w:val="•"/>
      <w:lvlJc w:val="left"/>
      <w:pPr>
        <w:tabs>
          <w:tab w:val="num" w:pos="3600"/>
        </w:tabs>
        <w:ind w:left="3600" w:hanging="360"/>
      </w:pPr>
      <w:rPr>
        <w:rFonts w:ascii="Times New Roman" w:hAnsi="Times New Roman" w:hint="default"/>
      </w:rPr>
    </w:lvl>
    <w:lvl w:ilvl="5" w:tplc="F01E321C" w:tentative="1">
      <w:start w:val="1"/>
      <w:numFmt w:val="bullet"/>
      <w:lvlText w:val="•"/>
      <w:lvlJc w:val="left"/>
      <w:pPr>
        <w:tabs>
          <w:tab w:val="num" w:pos="4320"/>
        </w:tabs>
        <w:ind w:left="4320" w:hanging="360"/>
      </w:pPr>
      <w:rPr>
        <w:rFonts w:ascii="Times New Roman" w:hAnsi="Times New Roman" w:hint="default"/>
      </w:rPr>
    </w:lvl>
    <w:lvl w:ilvl="6" w:tplc="A9C217E2" w:tentative="1">
      <w:start w:val="1"/>
      <w:numFmt w:val="bullet"/>
      <w:lvlText w:val="•"/>
      <w:lvlJc w:val="left"/>
      <w:pPr>
        <w:tabs>
          <w:tab w:val="num" w:pos="5040"/>
        </w:tabs>
        <w:ind w:left="5040" w:hanging="360"/>
      </w:pPr>
      <w:rPr>
        <w:rFonts w:ascii="Times New Roman" w:hAnsi="Times New Roman" w:hint="default"/>
      </w:rPr>
    </w:lvl>
    <w:lvl w:ilvl="7" w:tplc="B2ACFB1A" w:tentative="1">
      <w:start w:val="1"/>
      <w:numFmt w:val="bullet"/>
      <w:lvlText w:val="•"/>
      <w:lvlJc w:val="left"/>
      <w:pPr>
        <w:tabs>
          <w:tab w:val="num" w:pos="5760"/>
        </w:tabs>
        <w:ind w:left="5760" w:hanging="360"/>
      </w:pPr>
      <w:rPr>
        <w:rFonts w:ascii="Times New Roman" w:hAnsi="Times New Roman" w:hint="default"/>
      </w:rPr>
    </w:lvl>
    <w:lvl w:ilvl="8" w:tplc="D206BC6A" w:tentative="1">
      <w:start w:val="1"/>
      <w:numFmt w:val="bullet"/>
      <w:lvlText w:val="•"/>
      <w:lvlJc w:val="left"/>
      <w:pPr>
        <w:tabs>
          <w:tab w:val="num" w:pos="6480"/>
        </w:tabs>
        <w:ind w:left="6480" w:hanging="360"/>
      </w:pPr>
      <w:rPr>
        <w:rFonts w:ascii="Times New Roman" w:hAnsi="Times New Roman" w:hint="default"/>
      </w:rPr>
    </w:lvl>
  </w:abstractNum>
  <w:abstractNum w:abstractNumId="11">
    <w:nsid w:val="59B94D49"/>
    <w:multiLevelType w:val="hybridMultilevel"/>
    <w:tmpl w:val="57AE305A"/>
    <w:lvl w:ilvl="0" w:tplc="F9D40680">
      <w:numFmt w:val="bullet"/>
      <w:lvlText w:val=""/>
      <w:lvlJc w:val="left"/>
      <w:pPr>
        <w:tabs>
          <w:tab w:val="num" w:pos="1080"/>
        </w:tabs>
        <w:ind w:left="1080" w:hanging="720"/>
      </w:pPr>
      <w:rPr>
        <w:rFonts w:ascii="Symbol" w:eastAsia="Times New Roman" w:hAnsi="Symbol"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A830D6F"/>
    <w:multiLevelType w:val="hybridMultilevel"/>
    <w:tmpl w:val="40F0AC6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EA94079"/>
    <w:multiLevelType w:val="hybridMultilevel"/>
    <w:tmpl w:val="5FD6E7EC"/>
    <w:lvl w:ilvl="0" w:tplc="F9D40680">
      <w:numFmt w:val="bullet"/>
      <w:lvlText w:val=""/>
      <w:lvlJc w:val="left"/>
      <w:pPr>
        <w:tabs>
          <w:tab w:val="num" w:pos="1080"/>
        </w:tabs>
        <w:ind w:left="1080" w:hanging="720"/>
      </w:pPr>
      <w:rPr>
        <w:rFonts w:ascii="Symbol" w:eastAsia="Times New Roman" w:hAnsi="Symbol"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D6767D9"/>
    <w:multiLevelType w:val="hybridMultilevel"/>
    <w:tmpl w:val="E59EA3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52854CC"/>
    <w:multiLevelType w:val="hybridMultilevel"/>
    <w:tmpl w:val="F0323A22"/>
    <w:lvl w:ilvl="0" w:tplc="F9D40680">
      <w:numFmt w:val="bullet"/>
      <w:lvlText w:val=""/>
      <w:lvlJc w:val="left"/>
      <w:pPr>
        <w:tabs>
          <w:tab w:val="num" w:pos="1080"/>
        </w:tabs>
        <w:ind w:left="1080" w:hanging="720"/>
      </w:pPr>
      <w:rPr>
        <w:rFonts w:ascii="Symbol" w:eastAsia="Times New Roman" w:hAnsi="Symbol"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5"/>
  </w:num>
  <w:num w:numId="3">
    <w:abstractNumId w:val="3"/>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0"/>
    <w:lvlOverride w:ilvl="0">
      <w:lvl w:ilvl="0">
        <w:numFmt w:val="bullet"/>
        <w:lvlText w:val="­"/>
        <w:legacy w:legacy="1" w:legacySpace="0" w:legacyIndent="186"/>
        <w:lvlJc w:val="left"/>
        <w:pPr>
          <w:ind w:left="186" w:hanging="186"/>
        </w:pPr>
        <w:rPr>
          <w:rFonts w:ascii="Tahoma" w:hAnsi="Tahoma" w:hint="default"/>
        </w:rPr>
      </w:lvl>
    </w:lvlOverride>
  </w:num>
  <w:num w:numId="5">
    <w:abstractNumId w:val="1"/>
    <w:lvlOverride w:ilvl="0">
      <w:lvl w:ilvl="0">
        <w:start w:val="1"/>
        <w:numFmt w:val="decimal"/>
        <w:lvlText w:val="%1."/>
        <w:lvlJc w:val="left"/>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lvlOverride w:ilvl="8">
      <w:lvl w:ilvl="8">
        <w:numFmt w:val="decimal"/>
        <w:lvlText w:val=""/>
        <w:lvlJc w:val="left"/>
      </w:lvl>
    </w:lvlOverride>
  </w:num>
  <w:num w:numId="7">
    <w:abstractNumId w:val="9"/>
  </w:num>
  <w:num w:numId="8">
    <w:abstractNumId w:val="2"/>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12"/>
  </w:num>
  <w:num w:numId="10">
    <w:abstractNumId w:val="15"/>
  </w:num>
  <w:num w:numId="11">
    <w:abstractNumId w:val="6"/>
  </w:num>
  <w:num w:numId="12">
    <w:abstractNumId w:val="11"/>
  </w:num>
  <w:num w:numId="13">
    <w:abstractNumId w:val="8"/>
  </w:num>
  <w:num w:numId="14">
    <w:abstractNumId w:val="13"/>
  </w:num>
  <w:num w:numId="15">
    <w:abstractNumId w:val="0"/>
    <w:lvlOverride w:ilvl="0">
      <w:lvl w:ilvl="0">
        <w:numFmt w:val="bullet"/>
        <w:lvlText w:val="•"/>
        <w:legacy w:legacy="1" w:legacySpace="0" w:legacyIndent="0"/>
        <w:lvlJc w:val="left"/>
        <w:rPr>
          <w:rFonts w:ascii="Arial" w:hAnsi="Arial" w:cs="Arial" w:hint="default"/>
          <w:sz w:val="56"/>
        </w:rPr>
      </w:lvl>
    </w:lvlOverride>
  </w:num>
  <w:num w:numId="16">
    <w:abstractNumId w:val="1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isplayHorizontalDrawingGridEvery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5581"/>
    <w:rsid w:val="0003623B"/>
    <w:rsid w:val="0005165A"/>
    <w:rsid w:val="00052A0A"/>
    <w:rsid w:val="00075476"/>
    <w:rsid w:val="00081FD4"/>
    <w:rsid w:val="000824BE"/>
    <w:rsid w:val="000F4AF2"/>
    <w:rsid w:val="00107A3C"/>
    <w:rsid w:val="0012514D"/>
    <w:rsid w:val="00182640"/>
    <w:rsid w:val="0018560C"/>
    <w:rsid w:val="0018636C"/>
    <w:rsid w:val="002353ED"/>
    <w:rsid w:val="0028445F"/>
    <w:rsid w:val="002C4E9F"/>
    <w:rsid w:val="002E55AF"/>
    <w:rsid w:val="003425CB"/>
    <w:rsid w:val="00366DDB"/>
    <w:rsid w:val="00375839"/>
    <w:rsid w:val="003D0C8D"/>
    <w:rsid w:val="00420FB8"/>
    <w:rsid w:val="004217EB"/>
    <w:rsid w:val="00435573"/>
    <w:rsid w:val="004E2D30"/>
    <w:rsid w:val="0052115E"/>
    <w:rsid w:val="00571DB4"/>
    <w:rsid w:val="005A0F58"/>
    <w:rsid w:val="00621E15"/>
    <w:rsid w:val="00660031"/>
    <w:rsid w:val="006722BC"/>
    <w:rsid w:val="006D039C"/>
    <w:rsid w:val="00746222"/>
    <w:rsid w:val="007618EB"/>
    <w:rsid w:val="0078262A"/>
    <w:rsid w:val="007F2F06"/>
    <w:rsid w:val="008654E0"/>
    <w:rsid w:val="00894D31"/>
    <w:rsid w:val="00905BE1"/>
    <w:rsid w:val="00960146"/>
    <w:rsid w:val="00974A9E"/>
    <w:rsid w:val="00975A4C"/>
    <w:rsid w:val="009D191F"/>
    <w:rsid w:val="009D5EEE"/>
    <w:rsid w:val="009F5739"/>
    <w:rsid w:val="00A313B1"/>
    <w:rsid w:val="00A35212"/>
    <w:rsid w:val="00A66BF1"/>
    <w:rsid w:val="00A73A80"/>
    <w:rsid w:val="00AA5BDA"/>
    <w:rsid w:val="00AA770E"/>
    <w:rsid w:val="00AC0E84"/>
    <w:rsid w:val="00AC2BC1"/>
    <w:rsid w:val="00AF4295"/>
    <w:rsid w:val="00AF737A"/>
    <w:rsid w:val="00B049A5"/>
    <w:rsid w:val="00B24817"/>
    <w:rsid w:val="00B42552"/>
    <w:rsid w:val="00BB6A04"/>
    <w:rsid w:val="00BC0BA0"/>
    <w:rsid w:val="00BC5BE2"/>
    <w:rsid w:val="00C15875"/>
    <w:rsid w:val="00C2038D"/>
    <w:rsid w:val="00C25581"/>
    <w:rsid w:val="00C35882"/>
    <w:rsid w:val="00C44E1C"/>
    <w:rsid w:val="00CB2020"/>
    <w:rsid w:val="00CD7845"/>
    <w:rsid w:val="00D1647E"/>
    <w:rsid w:val="00D25723"/>
    <w:rsid w:val="00D35026"/>
    <w:rsid w:val="00D648CF"/>
    <w:rsid w:val="00D8379C"/>
    <w:rsid w:val="00D84A94"/>
    <w:rsid w:val="00DA166D"/>
    <w:rsid w:val="00DE4748"/>
    <w:rsid w:val="00DF5F54"/>
    <w:rsid w:val="00E53561"/>
    <w:rsid w:val="00E54C1B"/>
    <w:rsid w:val="00EB31C6"/>
    <w:rsid w:val="00F47849"/>
    <w:rsid w:val="00F75489"/>
    <w:rsid w:val="00F8683C"/>
    <w:rsid w:val="00F93A2A"/>
    <w:rsid w:val="00F95C23"/>
    <w:rsid w:val="00FC482B"/>
    <w:rsid w:val="00FE66E5"/>
    <w:rsid w:val="00FE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hone"/>
  <w:smartTagType w:namespaceuri="urn:schemas-microsoft-com:office:smarttags" w:name="stockticker"/>
  <w:shapeDefaults>
    <o:shapedefaults v:ext="edit" spidmax="11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839"/>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C420A4"/>
    <w:rPr>
      <w:rFonts w:ascii="Courier New" w:hAnsi="Courier New" w:cs="Courier New"/>
      <w:szCs w:val="20"/>
    </w:rPr>
  </w:style>
  <w:style w:type="character" w:styleId="Hyperlink">
    <w:name w:val="Hyperlink"/>
    <w:rsid w:val="00BB6A04"/>
    <w:rPr>
      <w:color w:val="0000FF"/>
      <w:u w:val="single"/>
    </w:rPr>
  </w:style>
  <w:style w:type="paragraph" w:customStyle="1" w:styleId="Level1">
    <w:name w:val="Level 1"/>
    <w:basedOn w:val="Normal"/>
    <w:rsid w:val="00E54C1B"/>
    <w:pPr>
      <w:numPr>
        <w:numId w:val="3"/>
      </w:numPr>
      <w:ind w:left="360" w:hanging="360"/>
      <w:outlineLvl w:val="0"/>
    </w:pPr>
  </w:style>
  <w:style w:type="paragraph" w:styleId="Header">
    <w:name w:val="header"/>
    <w:basedOn w:val="Normal"/>
    <w:rsid w:val="00960146"/>
    <w:pPr>
      <w:tabs>
        <w:tab w:val="center" w:pos="4320"/>
        <w:tab w:val="right" w:pos="8640"/>
      </w:tabs>
    </w:pPr>
  </w:style>
  <w:style w:type="paragraph" w:styleId="Footer">
    <w:name w:val="footer"/>
    <w:basedOn w:val="Normal"/>
    <w:rsid w:val="00960146"/>
    <w:pPr>
      <w:tabs>
        <w:tab w:val="center" w:pos="4320"/>
        <w:tab w:val="right" w:pos="8640"/>
      </w:tabs>
    </w:pPr>
  </w:style>
  <w:style w:type="character" w:styleId="FootnoteReference">
    <w:name w:val="footnote reference"/>
    <w:semiHidden/>
    <w:rsid w:val="00075476"/>
  </w:style>
  <w:style w:type="paragraph" w:customStyle="1" w:styleId="Level2">
    <w:name w:val="Level 2"/>
    <w:basedOn w:val="Normal"/>
    <w:rsid w:val="00075476"/>
    <w:pPr>
      <w:numPr>
        <w:ilvl w:val="1"/>
        <w:numId w:val="8"/>
      </w:numPr>
      <w:ind w:left="720" w:hanging="360"/>
      <w:outlineLvl w:val="1"/>
    </w:pPr>
  </w:style>
  <w:style w:type="paragraph" w:styleId="BodyTextIndent">
    <w:name w:val="Body Text Indent"/>
    <w:basedOn w:val="Normal"/>
    <w:rsid w:val="00B049A5"/>
    <w:pPr>
      <w:widowControl/>
      <w:tabs>
        <w:tab w:val="left" w:pos="-1080"/>
        <w:tab w:val="left" w:pos="-720"/>
        <w:tab w:val="left" w:pos="0"/>
        <w:tab w:val="left" w:pos="360"/>
        <w:tab w:val="left" w:pos="720"/>
        <w:tab w:val="left" w:pos="1080"/>
        <w:tab w:val="left" w:pos="1440"/>
        <w:tab w:val="left" w:pos="2160"/>
        <w:tab w:val="left" w:pos="2790"/>
        <w:tab w:val="left" w:pos="5850"/>
        <w:tab w:val="left" w:pos="6480"/>
        <w:tab w:val="left" w:pos="7200"/>
        <w:tab w:val="left" w:pos="8280"/>
        <w:tab w:val="left" w:pos="8640"/>
        <w:tab w:val="left" w:pos="9360"/>
      </w:tabs>
      <w:ind w:left="360" w:hanging="360"/>
      <w:jc w:val="both"/>
    </w:pPr>
    <w:rPr>
      <w:rFonts w:ascii="Tahoma" w:hAnsi="Tahoma" w:cs="Tahoma"/>
      <w:sz w:val="19"/>
      <w:szCs w:val="22"/>
    </w:rPr>
  </w:style>
  <w:style w:type="table" w:styleId="TableGrid">
    <w:name w:val="Table Grid"/>
    <w:basedOn w:val="TableNormal"/>
    <w:rsid w:val="008654E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F75489"/>
    <w:rPr>
      <w:rFonts w:ascii="Tahoma" w:hAnsi="Tahoma" w:cs="Tahoma"/>
      <w:sz w:val="16"/>
      <w:szCs w:val="16"/>
    </w:rPr>
  </w:style>
  <w:style w:type="paragraph" w:styleId="ListParagraph">
    <w:name w:val="List Paragraph"/>
    <w:basedOn w:val="Normal"/>
    <w:qFormat/>
    <w:rsid w:val="00F75489"/>
    <w:pPr>
      <w:ind w:left="720"/>
      <w:contextualSpacing/>
    </w:pPr>
  </w:style>
  <w:style w:type="character" w:styleId="FollowedHyperlink">
    <w:name w:val="FollowedHyperlink"/>
    <w:rsid w:val="00366DD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osha.gov" TargetMode="External"/><Relationship Id="rId18" Type="http://schemas.openxmlformats.org/officeDocument/2006/relationships/image" Target="media/image3.png"/><Relationship Id="rId26" Type="http://schemas.openxmlformats.org/officeDocument/2006/relationships/image" Target="media/image11.jpeg"/><Relationship Id="rId39" Type="http://schemas.openxmlformats.org/officeDocument/2006/relationships/image" Target="media/image20.emf"/><Relationship Id="rId3" Type="http://schemas.microsoft.com/office/2007/relationships/stylesWithEffects" Target="stylesWithEffects.xml"/><Relationship Id="rId21" Type="http://schemas.openxmlformats.org/officeDocument/2006/relationships/image" Target="media/image6.png"/><Relationship Id="rId34" Type="http://schemas.openxmlformats.org/officeDocument/2006/relationships/image" Target="media/image16.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oba.od.nih.gov/rdna/nih_guidelines_oba.html" TargetMode="External"/><Relationship Id="rId17" Type="http://schemas.openxmlformats.org/officeDocument/2006/relationships/image" Target="media/image2.wmf"/><Relationship Id="rId25" Type="http://schemas.openxmlformats.org/officeDocument/2006/relationships/image" Target="media/image10.png"/><Relationship Id="rId33" Type="http://schemas.openxmlformats.org/officeDocument/2006/relationships/image" Target="http://www.fondriest.com/images/nalgene_bottle.jpg" TargetMode="External"/><Relationship Id="rId38"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yperlink" Target="http://www.belart.com/shop/131660001-bags-812x11-biohazard-benchtop-bx1000-p-131660001.html"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dc.gov/od/ohs/biosfty/bmbl5/bmbl5toc.htm" TargetMode="External"/><Relationship Id="rId24" Type="http://schemas.openxmlformats.org/officeDocument/2006/relationships/image" Target="media/image9.png"/><Relationship Id="rId32" Type="http://schemas.openxmlformats.org/officeDocument/2006/relationships/image" Target="media/image15.jpeg"/><Relationship Id="rId37" Type="http://schemas.openxmlformats.org/officeDocument/2006/relationships/image" Target="media/image19.emf"/><Relationship Id="rId40"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www.phac-aspc.gc.ca/msds-ftss/index.html" TargetMode="External"/><Relationship Id="rId23" Type="http://schemas.openxmlformats.org/officeDocument/2006/relationships/image" Target="media/image8.png"/><Relationship Id="rId28" Type="http://schemas.openxmlformats.org/officeDocument/2006/relationships/image" Target="media/image12.jpeg"/><Relationship Id="rId36" Type="http://schemas.openxmlformats.org/officeDocument/2006/relationships/image" Target="media/image18.jpeg"/><Relationship Id="rId10" Type="http://schemas.openxmlformats.org/officeDocument/2006/relationships/hyperlink" Target="http://www.wpi.edu/Images/CMS/ORA/WPI_PCF_Rev.9.23.08.pdf" TargetMode="External"/><Relationship Id="rId19" Type="http://schemas.openxmlformats.org/officeDocument/2006/relationships/image" Target="media/image4.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electagents.gov/" TargetMode="External"/><Relationship Id="rId22" Type="http://schemas.openxmlformats.org/officeDocument/2006/relationships/image" Target="media/image7.png"/><Relationship Id="rId27" Type="http://schemas.openxmlformats.org/officeDocument/2006/relationships/hyperlink" Target="http://www.google.com/imgres?imgurl=http://www.cofc.edu/~delliss/virtuallabbook/LoadingGel/PipetteTip.jpg&amp;imgrefurl=http://www.cofc.edu/~delliss/virtuallabbook/LoadingGel/LoadingGel.html&amp;h=763&amp;w=761&amp;sz=64&amp;tbnid=vjFFpjCkAAcJ::&amp;tbnh=142&amp;tbnw=142&amp;prev=/images?q=picture+of+hand+held+pipette+with+tip&amp;hl=en&amp;usg=__TJMrGHAx7194xHuBuIctzJ7MDFY=&amp;sa=X&amp;oi=image_result&amp;resnum=1&amp;ct=image&amp;cd=1" TargetMode="External"/><Relationship Id="rId30" Type="http://schemas.openxmlformats.org/officeDocument/2006/relationships/image" Target="media/image13.jpeg"/><Relationship Id="rId35"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TotalTime>
  <Pages>1</Pages>
  <Words>16286</Words>
  <Characters>92832</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DRAFT  21 APRIL 2009 </vt:lpstr>
    </vt:vector>
  </TitlesOfParts>
  <Company> </Company>
  <LinksUpToDate>false</LinksUpToDate>
  <CharactersWithSpaces>108901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21 APRIL 2009 </dc:title>
  <dc:subject/>
  <dc:creator>MLL</dc:creator>
  <cp:keywords/>
  <dc:description/>
  <cp:lastModifiedBy>Messier, David H.</cp:lastModifiedBy>
  <cp:revision>4</cp:revision>
  <cp:lastPrinted>2009-05-11T22:53:00Z</cp:lastPrinted>
  <dcterms:created xsi:type="dcterms:W3CDTF">2009-05-28T11:48:00Z</dcterms:created>
  <dcterms:modified xsi:type="dcterms:W3CDTF">2011-12-21T18:27:00Z</dcterms:modified>
</cp:coreProperties>
</file>